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DE85" w14:textId="77777777" w:rsidR="00CE2BD7" w:rsidRDefault="00CE2BD7" w:rsidP="00FD0C99">
      <w:pPr>
        <w:spacing w:after="120"/>
        <w:jc w:val="center"/>
        <w:rPr>
          <w:rFonts w:ascii="Times New Roman" w:hAnsi="Times New Roman"/>
          <w:sz w:val="28"/>
          <w:szCs w:val="28"/>
        </w:rPr>
      </w:pPr>
      <w:bookmarkStart w:id="0" w:name="_Hlk67926607"/>
    </w:p>
    <w:p w14:paraId="29453960" w14:textId="590DEDD5" w:rsidR="00BF0D78" w:rsidRDefault="00CE2BD7" w:rsidP="00FD0C99">
      <w:pPr>
        <w:spacing w:after="120"/>
        <w:jc w:val="center"/>
        <w:rPr>
          <w:rFonts w:ascii="Times New Roman" w:hAnsi="Times New Roman"/>
          <w:sz w:val="28"/>
          <w:szCs w:val="28"/>
        </w:rPr>
      </w:pPr>
      <w:r>
        <w:rPr>
          <w:rFonts w:ascii="Times New Roman" w:hAnsi="Times New Roman"/>
          <w:sz w:val="28"/>
          <w:szCs w:val="28"/>
        </w:rPr>
        <w:t xml:space="preserve">Девятнадцатая </w:t>
      </w:r>
      <w:r w:rsidR="00C472CC">
        <w:rPr>
          <w:rFonts w:ascii="Times New Roman" w:hAnsi="Times New Roman"/>
          <w:sz w:val="28"/>
          <w:szCs w:val="28"/>
        </w:rPr>
        <w:t xml:space="preserve">очередная </w:t>
      </w:r>
      <w:r w:rsidR="00BF0D78">
        <w:rPr>
          <w:rFonts w:ascii="Times New Roman" w:hAnsi="Times New Roman"/>
          <w:sz w:val="28"/>
          <w:szCs w:val="28"/>
        </w:rPr>
        <w:t>конференция адвокатов Челябинской области</w:t>
      </w:r>
    </w:p>
    <w:p w14:paraId="5FB6D889" w14:textId="77777777" w:rsidR="00BF0D78" w:rsidRDefault="00BF0D78" w:rsidP="00FD0C99">
      <w:pPr>
        <w:spacing w:after="120"/>
        <w:jc w:val="center"/>
        <w:rPr>
          <w:rFonts w:ascii="Times New Roman" w:hAnsi="Times New Roman"/>
          <w:sz w:val="28"/>
          <w:szCs w:val="28"/>
        </w:rPr>
      </w:pPr>
      <w:r>
        <w:rPr>
          <w:rFonts w:ascii="Times New Roman" w:hAnsi="Times New Roman"/>
          <w:sz w:val="28"/>
          <w:szCs w:val="28"/>
        </w:rPr>
        <w:t>РЕШЕНИЕ</w:t>
      </w:r>
    </w:p>
    <w:p w14:paraId="049DF69C" w14:textId="02761FC9" w:rsidR="00BF0D78" w:rsidRDefault="00BF0D78" w:rsidP="00FD0C99">
      <w:pPr>
        <w:tabs>
          <w:tab w:val="left" w:pos="6663"/>
        </w:tabs>
        <w:spacing w:after="120"/>
        <w:jc w:val="center"/>
        <w:rPr>
          <w:rFonts w:ascii="Times New Roman" w:hAnsi="Times New Roman"/>
          <w:sz w:val="28"/>
          <w:szCs w:val="28"/>
        </w:rPr>
      </w:pPr>
      <w:r>
        <w:rPr>
          <w:rFonts w:ascii="Times New Roman" w:hAnsi="Times New Roman"/>
          <w:sz w:val="28"/>
          <w:szCs w:val="28"/>
        </w:rPr>
        <w:t>г</w:t>
      </w:r>
      <w:r w:rsidR="005309D2">
        <w:rPr>
          <w:rFonts w:ascii="Times New Roman" w:hAnsi="Times New Roman"/>
          <w:sz w:val="28"/>
          <w:szCs w:val="28"/>
        </w:rPr>
        <w:t>ород</w:t>
      </w:r>
      <w:r w:rsidR="00086EC6">
        <w:rPr>
          <w:rFonts w:ascii="Times New Roman" w:hAnsi="Times New Roman"/>
          <w:sz w:val="28"/>
          <w:szCs w:val="28"/>
        </w:rPr>
        <w:t xml:space="preserve"> </w:t>
      </w:r>
      <w:r>
        <w:rPr>
          <w:rFonts w:ascii="Times New Roman" w:hAnsi="Times New Roman"/>
          <w:sz w:val="28"/>
          <w:szCs w:val="28"/>
        </w:rPr>
        <w:t>Челябинск</w:t>
      </w:r>
      <w:r w:rsidR="005309D2">
        <w:rPr>
          <w:rFonts w:ascii="Times New Roman" w:hAnsi="Times New Roman"/>
          <w:sz w:val="28"/>
          <w:szCs w:val="28"/>
        </w:rPr>
        <w:t>,</w:t>
      </w:r>
      <w:r w:rsidR="005309D2">
        <w:rPr>
          <w:rFonts w:ascii="Times New Roman" w:hAnsi="Times New Roman"/>
          <w:sz w:val="28"/>
          <w:szCs w:val="28"/>
        </w:rPr>
        <w:tab/>
      </w:r>
      <w:r w:rsidR="00CE2BD7">
        <w:rPr>
          <w:rFonts w:ascii="Times New Roman" w:hAnsi="Times New Roman"/>
          <w:sz w:val="28"/>
          <w:szCs w:val="28"/>
        </w:rPr>
        <w:t>25 марта</w:t>
      </w:r>
      <w:r w:rsidR="00C35F6C">
        <w:rPr>
          <w:rFonts w:ascii="Times New Roman" w:hAnsi="Times New Roman"/>
          <w:sz w:val="28"/>
          <w:szCs w:val="28"/>
        </w:rPr>
        <w:t xml:space="preserve"> </w:t>
      </w:r>
      <w:r w:rsidR="009025BB">
        <w:rPr>
          <w:rFonts w:ascii="Times New Roman" w:hAnsi="Times New Roman"/>
          <w:sz w:val="28"/>
          <w:szCs w:val="28"/>
        </w:rPr>
        <w:t>202</w:t>
      </w:r>
      <w:r w:rsidR="00CE2BD7">
        <w:rPr>
          <w:rFonts w:ascii="Times New Roman" w:hAnsi="Times New Roman"/>
          <w:sz w:val="28"/>
          <w:szCs w:val="28"/>
        </w:rPr>
        <w:t>2</w:t>
      </w:r>
      <w:r w:rsidR="00AC1FE0">
        <w:rPr>
          <w:rFonts w:ascii="Times New Roman" w:hAnsi="Times New Roman"/>
          <w:sz w:val="28"/>
          <w:szCs w:val="28"/>
        </w:rPr>
        <w:t xml:space="preserve"> </w:t>
      </w:r>
      <w:r>
        <w:rPr>
          <w:rFonts w:ascii="Times New Roman" w:hAnsi="Times New Roman"/>
          <w:sz w:val="28"/>
          <w:szCs w:val="28"/>
        </w:rPr>
        <w:t>г</w:t>
      </w:r>
      <w:r w:rsidR="00AC1FE0">
        <w:rPr>
          <w:rFonts w:ascii="Times New Roman" w:hAnsi="Times New Roman"/>
          <w:sz w:val="28"/>
          <w:szCs w:val="28"/>
        </w:rPr>
        <w:t>ода</w:t>
      </w:r>
    </w:p>
    <w:bookmarkEnd w:id="0"/>
    <w:p w14:paraId="3B0A754C" w14:textId="1A337289" w:rsidR="00BF0D78" w:rsidRDefault="00BF0D78" w:rsidP="00FD0C99">
      <w:pPr>
        <w:pStyle w:val="a3"/>
        <w:numPr>
          <w:ilvl w:val="0"/>
          <w:numId w:val="1"/>
        </w:numPr>
        <w:spacing w:after="0"/>
        <w:ind w:left="426" w:hanging="426"/>
        <w:jc w:val="both"/>
        <w:rPr>
          <w:rFonts w:ascii="Times New Roman" w:hAnsi="Times New Roman"/>
          <w:sz w:val="28"/>
          <w:szCs w:val="28"/>
        </w:rPr>
      </w:pPr>
      <w:r>
        <w:rPr>
          <w:rFonts w:ascii="Times New Roman" w:hAnsi="Times New Roman"/>
          <w:sz w:val="28"/>
          <w:szCs w:val="28"/>
        </w:rPr>
        <w:t>Утвердить отч</w:t>
      </w:r>
      <w:r w:rsidR="00CB3E61">
        <w:rPr>
          <w:rFonts w:ascii="Times New Roman" w:hAnsi="Times New Roman"/>
          <w:sz w:val="28"/>
          <w:szCs w:val="28"/>
        </w:rPr>
        <w:t>ё</w:t>
      </w:r>
      <w:r>
        <w:rPr>
          <w:rFonts w:ascii="Times New Roman" w:hAnsi="Times New Roman"/>
          <w:sz w:val="28"/>
          <w:szCs w:val="28"/>
        </w:rPr>
        <w:t>т Совета Адвокатской палаты Челябинской области</w:t>
      </w:r>
      <w:r w:rsidR="00B601AC">
        <w:rPr>
          <w:rFonts w:ascii="Times New Roman" w:hAnsi="Times New Roman"/>
          <w:sz w:val="28"/>
          <w:szCs w:val="28"/>
        </w:rPr>
        <w:t xml:space="preserve"> </w:t>
      </w:r>
      <w:r w:rsidR="00CB3E61">
        <w:rPr>
          <w:rFonts w:ascii="Times New Roman" w:hAnsi="Times New Roman"/>
          <w:sz w:val="28"/>
          <w:szCs w:val="28"/>
        </w:rPr>
        <w:t xml:space="preserve">о деятельности </w:t>
      </w:r>
      <w:r w:rsidR="00B601AC">
        <w:rPr>
          <w:rFonts w:ascii="Times New Roman" w:hAnsi="Times New Roman"/>
          <w:sz w:val="28"/>
          <w:szCs w:val="28"/>
        </w:rPr>
        <w:t>за 20</w:t>
      </w:r>
      <w:r w:rsidR="009025BB">
        <w:rPr>
          <w:rFonts w:ascii="Times New Roman" w:hAnsi="Times New Roman"/>
          <w:sz w:val="28"/>
          <w:szCs w:val="28"/>
        </w:rPr>
        <w:t>2</w:t>
      </w:r>
      <w:r w:rsidR="00CE2BD7">
        <w:rPr>
          <w:rFonts w:ascii="Times New Roman" w:hAnsi="Times New Roman"/>
          <w:sz w:val="28"/>
          <w:szCs w:val="28"/>
        </w:rPr>
        <w:t>1</w:t>
      </w:r>
      <w:r w:rsidR="00CB3E61">
        <w:rPr>
          <w:rFonts w:ascii="Times New Roman" w:hAnsi="Times New Roman"/>
          <w:sz w:val="28"/>
          <w:szCs w:val="28"/>
        </w:rPr>
        <w:t xml:space="preserve"> </w:t>
      </w:r>
      <w:r w:rsidR="00B601AC">
        <w:rPr>
          <w:rFonts w:ascii="Times New Roman" w:hAnsi="Times New Roman"/>
          <w:sz w:val="28"/>
          <w:szCs w:val="28"/>
        </w:rPr>
        <w:t>год</w:t>
      </w:r>
      <w:r w:rsidR="00144C36">
        <w:rPr>
          <w:rFonts w:ascii="Times New Roman" w:hAnsi="Times New Roman"/>
          <w:sz w:val="28"/>
          <w:szCs w:val="28"/>
        </w:rPr>
        <w:t>.</w:t>
      </w:r>
    </w:p>
    <w:p w14:paraId="32220C69" w14:textId="77777777" w:rsidR="007C2342" w:rsidRDefault="007C2342" w:rsidP="00FD0C99">
      <w:pPr>
        <w:pStyle w:val="a3"/>
        <w:spacing w:after="0"/>
        <w:ind w:left="426"/>
        <w:jc w:val="both"/>
        <w:rPr>
          <w:rFonts w:ascii="Times New Roman" w:hAnsi="Times New Roman"/>
          <w:sz w:val="28"/>
          <w:szCs w:val="28"/>
        </w:rPr>
      </w:pPr>
    </w:p>
    <w:p w14:paraId="1B42A80C" w14:textId="04920862" w:rsidR="00D345EF" w:rsidRDefault="00BF0D78" w:rsidP="00FD0C99">
      <w:pPr>
        <w:pStyle w:val="a3"/>
        <w:numPr>
          <w:ilvl w:val="0"/>
          <w:numId w:val="1"/>
        </w:numPr>
        <w:spacing w:after="0"/>
        <w:ind w:left="426" w:hanging="426"/>
        <w:jc w:val="both"/>
        <w:rPr>
          <w:rFonts w:ascii="Times New Roman" w:hAnsi="Times New Roman"/>
          <w:sz w:val="28"/>
          <w:szCs w:val="28"/>
        </w:rPr>
      </w:pPr>
      <w:r>
        <w:rPr>
          <w:rFonts w:ascii="Times New Roman" w:hAnsi="Times New Roman"/>
          <w:sz w:val="28"/>
          <w:szCs w:val="28"/>
        </w:rPr>
        <w:t>Утвердить отч</w:t>
      </w:r>
      <w:r w:rsidR="00CB3E61">
        <w:rPr>
          <w:rFonts w:ascii="Times New Roman" w:hAnsi="Times New Roman"/>
          <w:sz w:val="28"/>
          <w:szCs w:val="28"/>
        </w:rPr>
        <w:t>ё</w:t>
      </w:r>
      <w:r>
        <w:rPr>
          <w:rFonts w:ascii="Times New Roman" w:hAnsi="Times New Roman"/>
          <w:sz w:val="28"/>
          <w:szCs w:val="28"/>
        </w:rPr>
        <w:t xml:space="preserve">т </w:t>
      </w:r>
      <w:r w:rsidR="00086EC6">
        <w:rPr>
          <w:rFonts w:ascii="Times New Roman" w:hAnsi="Times New Roman"/>
          <w:sz w:val="28"/>
          <w:szCs w:val="28"/>
        </w:rPr>
        <w:t>ревизионной комиссии</w:t>
      </w:r>
      <w:r w:rsidR="00CB3E61">
        <w:rPr>
          <w:rFonts w:ascii="Times New Roman" w:hAnsi="Times New Roman"/>
          <w:sz w:val="28"/>
          <w:szCs w:val="28"/>
        </w:rPr>
        <w:t xml:space="preserve"> Адвокатской палаты Челябинской области</w:t>
      </w:r>
      <w:r w:rsidR="00086EC6">
        <w:rPr>
          <w:rFonts w:ascii="Times New Roman" w:hAnsi="Times New Roman"/>
          <w:sz w:val="28"/>
          <w:szCs w:val="28"/>
        </w:rPr>
        <w:t xml:space="preserve"> о результатах ревизии финансово-хозяйственной деятельности Адвокатской палаты Челябинской области за 20</w:t>
      </w:r>
      <w:r w:rsidR="009025BB">
        <w:rPr>
          <w:rFonts w:ascii="Times New Roman" w:hAnsi="Times New Roman"/>
          <w:sz w:val="28"/>
          <w:szCs w:val="28"/>
        </w:rPr>
        <w:t>2</w:t>
      </w:r>
      <w:r w:rsidR="00CE2BD7">
        <w:rPr>
          <w:rFonts w:ascii="Times New Roman" w:hAnsi="Times New Roman"/>
          <w:sz w:val="28"/>
          <w:szCs w:val="28"/>
        </w:rPr>
        <w:t>1</w:t>
      </w:r>
      <w:r w:rsidR="00CB3E61">
        <w:rPr>
          <w:rFonts w:ascii="Times New Roman" w:hAnsi="Times New Roman"/>
          <w:sz w:val="28"/>
          <w:szCs w:val="28"/>
        </w:rPr>
        <w:t xml:space="preserve"> </w:t>
      </w:r>
      <w:r w:rsidR="00086EC6">
        <w:rPr>
          <w:rFonts w:ascii="Times New Roman" w:hAnsi="Times New Roman"/>
          <w:sz w:val="28"/>
          <w:szCs w:val="28"/>
        </w:rPr>
        <w:t>г</w:t>
      </w:r>
      <w:r w:rsidR="00CB3E61">
        <w:rPr>
          <w:rFonts w:ascii="Times New Roman" w:hAnsi="Times New Roman"/>
          <w:sz w:val="28"/>
          <w:szCs w:val="28"/>
        </w:rPr>
        <w:t>од</w:t>
      </w:r>
      <w:r w:rsidR="00086EC6">
        <w:rPr>
          <w:rFonts w:ascii="Times New Roman" w:hAnsi="Times New Roman"/>
          <w:sz w:val="28"/>
          <w:szCs w:val="28"/>
        </w:rPr>
        <w:t>.</w:t>
      </w:r>
    </w:p>
    <w:p w14:paraId="2292AD07" w14:textId="77777777" w:rsidR="007C2342" w:rsidRDefault="007C2342" w:rsidP="00FD0C99">
      <w:pPr>
        <w:pStyle w:val="a3"/>
        <w:spacing w:after="0"/>
        <w:ind w:left="426"/>
        <w:jc w:val="both"/>
        <w:rPr>
          <w:rFonts w:ascii="Times New Roman" w:hAnsi="Times New Roman"/>
          <w:sz w:val="28"/>
          <w:szCs w:val="28"/>
        </w:rPr>
      </w:pPr>
    </w:p>
    <w:p w14:paraId="67359A1E" w14:textId="6CC37D68" w:rsidR="00D345EF" w:rsidRDefault="00D345EF" w:rsidP="00FD0C99">
      <w:pPr>
        <w:pStyle w:val="a3"/>
        <w:numPr>
          <w:ilvl w:val="0"/>
          <w:numId w:val="1"/>
        </w:numPr>
        <w:spacing w:after="0"/>
        <w:ind w:left="426" w:hanging="426"/>
        <w:jc w:val="both"/>
        <w:rPr>
          <w:rFonts w:ascii="Times New Roman" w:hAnsi="Times New Roman"/>
          <w:sz w:val="28"/>
          <w:szCs w:val="28"/>
        </w:rPr>
      </w:pPr>
      <w:r>
        <w:rPr>
          <w:rFonts w:ascii="Times New Roman" w:hAnsi="Times New Roman"/>
          <w:sz w:val="28"/>
          <w:szCs w:val="28"/>
        </w:rPr>
        <w:t>Утвердить</w:t>
      </w:r>
      <w:r w:rsidR="005309D2">
        <w:rPr>
          <w:rFonts w:ascii="Times New Roman" w:hAnsi="Times New Roman"/>
          <w:sz w:val="28"/>
          <w:szCs w:val="28"/>
        </w:rPr>
        <w:t xml:space="preserve"> </w:t>
      </w:r>
      <w:r w:rsidR="00086EC6">
        <w:rPr>
          <w:rFonts w:ascii="Times New Roman" w:hAnsi="Times New Roman"/>
          <w:sz w:val="28"/>
          <w:szCs w:val="28"/>
        </w:rPr>
        <w:t>исполнение сметы расходов на содержание Адвокатской палаты Челябинской области за 20</w:t>
      </w:r>
      <w:r w:rsidR="009025BB">
        <w:rPr>
          <w:rFonts w:ascii="Times New Roman" w:hAnsi="Times New Roman"/>
          <w:sz w:val="28"/>
          <w:szCs w:val="28"/>
        </w:rPr>
        <w:t>2</w:t>
      </w:r>
      <w:r w:rsidR="00CE2BD7">
        <w:rPr>
          <w:rFonts w:ascii="Times New Roman" w:hAnsi="Times New Roman"/>
          <w:sz w:val="28"/>
          <w:szCs w:val="28"/>
        </w:rPr>
        <w:t>1</w:t>
      </w:r>
      <w:r w:rsidR="00AC1FE0">
        <w:rPr>
          <w:rFonts w:ascii="Times New Roman" w:hAnsi="Times New Roman"/>
          <w:sz w:val="28"/>
          <w:szCs w:val="28"/>
        </w:rPr>
        <w:t xml:space="preserve"> </w:t>
      </w:r>
      <w:r w:rsidR="00086EC6">
        <w:rPr>
          <w:rFonts w:ascii="Times New Roman" w:hAnsi="Times New Roman"/>
          <w:sz w:val="28"/>
          <w:szCs w:val="28"/>
        </w:rPr>
        <w:t>г</w:t>
      </w:r>
      <w:r w:rsidR="00AC1FE0">
        <w:rPr>
          <w:rFonts w:ascii="Times New Roman" w:hAnsi="Times New Roman"/>
          <w:sz w:val="28"/>
          <w:szCs w:val="28"/>
        </w:rPr>
        <w:t>од</w:t>
      </w:r>
      <w:r w:rsidR="00086EC6">
        <w:rPr>
          <w:rFonts w:ascii="Times New Roman" w:hAnsi="Times New Roman"/>
          <w:sz w:val="28"/>
          <w:szCs w:val="28"/>
        </w:rPr>
        <w:t xml:space="preserve"> в</w:t>
      </w:r>
      <w:r w:rsidR="005309D2">
        <w:rPr>
          <w:rFonts w:ascii="Times New Roman" w:hAnsi="Times New Roman"/>
          <w:sz w:val="28"/>
          <w:szCs w:val="28"/>
        </w:rPr>
        <w:t xml:space="preserve"> </w:t>
      </w:r>
      <w:r w:rsidR="00086EC6">
        <w:rPr>
          <w:rFonts w:ascii="Times New Roman" w:hAnsi="Times New Roman"/>
          <w:sz w:val="28"/>
          <w:szCs w:val="28"/>
        </w:rPr>
        <w:t>сумме</w:t>
      </w:r>
      <w:r w:rsidR="00AD72B0">
        <w:rPr>
          <w:rFonts w:ascii="Times New Roman" w:hAnsi="Times New Roman"/>
          <w:sz w:val="28"/>
          <w:szCs w:val="28"/>
        </w:rPr>
        <w:t xml:space="preserve"> 30 070 000 </w:t>
      </w:r>
      <w:r w:rsidR="00086EC6">
        <w:rPr>
          <w:rFonts w:ascii="Times New Roman" w:hAnsi="Times New Roman"/>
          <w:sz w:val="28"/>
          <w:szCs w:val="28"/>
        </w:rPr>
        <w:t>рублей</w:t>
      </w:r>
      <w:r w:rsidR="00797C91">
        <w:rPr>
          <w:rFonts w:ascii="Times New Roman" w:hAnsi="Times New Roman"/>
          <w:sz w:val="28"/>
          <w:szCs w:val="28"/>
        </w:rPr>
        <w:t>.</w:t>
      </w:r>
      <w:r w:rsidR="005309D2">
        <w:rPr>
          <w:rFonts w:ascii="Times New Roman" w:hAnsi="Times New Roman"/>
          <w:sz w:val="28"/>
          <w:szCs w:val="28"/>
        </w:rPr>
        <w:t xml:space="preserve"> </w:t>
      </w:r>
    </w:p>
    <w:p w14:paraId="7E912267" w14:textId="77777777" w:rsidR="007C2342" w:rsidRDefault="007C2342" w:rsidP="00FD0C99">
      <w:pPr>
        <w:pStyle w:val="a3"/>
        <w:spacing w:after="0"/>
        <w:ind w:left="426"/>
        <w:jc w:val="both"/>
        <w:rPr>
          <w:rFonts w:ascii="Times New Roman" w:hAnsi="Times New Roman"/>
          <w:sz w:val="28"/>
          <w:szCs w:val="28"/>
        </w:rPr>
      </w:pPr>
    </w:p>
    <w:p w14:paraId="0E664EDD" w14:textId="19906809" w:rsidR="00C774E2" w:rsidRDefault="00AC1FE0" w:rsidP="00FD0C99">
      <w:pPr>
        <w:pStyle w:val="a3"/>
        <w:numPr>
          <w:ilvl w:val="0"/>
          <w:numId w:val="1"/>
        </w:numPr>
        <w:spacing w:after="0"/>
        <w:ind w:left="426" w:hanging="426"/>
        <w:jc w:val="both"/>
        <w:rPr>
          <w:rFonts w:ascii="Times New Roman" w:hAnsi="Times New Roman"/>
          <w:sz w:val="28"/>
          <w:szCs w:val="28"/>
        </w:rPr>
      </w:pPr>
      <w:r>
        <w:rPr>
          <w:rFonts w:ascii="Times New Roman" w:hAnsi="Times New Roman"/>
          <w:sz w:val="28"/>
          <w:szCs w:val="28"/>
        </w:rPr>
        <w:t>Определить</w:t>
      </w:r>
      <w:r w:rsidRPr="008E3F1C">
        <w:rPr>
          <w:rFonts w:ascii="Times New Roman" w:hAnsi="Times New Roman"/>
          <w:sz w:val="28"/>
          <w:szCs w:val="28"/>
        </w:rPr>
        <w:t xml:space="preserve"> </w:t>
      </w:r>
      <w:r w:rsidR="00BE72A6" w:rsidRPr="008E3F1C">
        <w:rPr>
          <w:rFonts w:ascii="Times New Roman" w:hAnsi="Times New Roman"/>
          <w:sz w:val="28"/>
          <w:szCs w:val="28"/>
        </w:rPr>
        <w:t>размер обязательных ежемесячных отчислений адвокатов на общие нужды Адвокатской палаты Челябинской области</w:t>
      </w:r>
      <w:r w:rsidR="00797C91">
        <w:rPr>
          <w:rFonts w:ascii="Times New Roman" w:hAnsi="Times New Roman"/>
          <w:sz w:val="28"/>
          <w:szCs w:val="28"/>
        </w:rPr>
        <w:t xml:space="preserve"> (включая сумму обязательных ежемесячных взносов в Федеральную палату адвокатов </w:t>
      </w:r>
      <w:proofErr w:type="gramStart"/>
      <w:r w:rsidR="00797C91">
        <w:rPr>
          <w:rFonts w:ascii="Times New Roman" w:hAnsi="Times New Roman"/>
          <w:sz w:val="28"/>
          <w:szCs w:val="28"/>
        </w:rPr>
        <w:t xml:space="preserve">РФ) </w:t>
      </w:r>
      <w:r w:rsidR="00AA6368">
        <w:rPr>
          <w:rFonts w:ascii="Times New Roman" w:hAnsi="Times New Roman"/>
          <w:sz w:val="28"/>
          <w:szCs w:val="28"/>
        </w:rPr>
        <w:t xml:space="preserve"> на</w:t>
      </w:r>
      <w:proofErr w:type="gramEnd"/>
      <w:r w:rsidR="00AA6368">
        <w:rPr>
          <w:rFonts w:ascii="Times New Roman" w:hAnsi="Times New Roman"/>
          <w:sz w:val="28"/>
          <w:szCs w:val="28"/>
        </w:rPr>
        <w:t xml:space="preserve"> 2022 г. </w:t>
      </w:r>
      <w:r w:rsidR="00BE72A6" w:rsidRPr="008E3F1C">
        <w:rPr>
          <w:rFonts w:ascii="Times New Roman" w:hAnsi="Times New Roman"/>
          <w:sz w:val="28"/>
          <w:szCs w:val="28"/>
        </w:rPr>
        <w:t>в сумме</w:t>
      </w:r>
      <w:r w:rsidR="005309D2">
        <w:rPr>
          <w:rFonts w:ascii="Times New Roman" w:hAnsi="Times New Roman"/>
          <w:sz w:val="28"/>
          <w:szCs w:val="28"/>
        </w:rPr>
        <w:t xml:space="preserve"> </w:t>
      </w:r>
      <w:r w:rsidR="00AD72B0">
        <w:rPr>
          <w:rFonts w:ascii="Times New Roman" w:hAnsi="Times New Roman"/>
          <w:sz w:val="28"/>
          <w:szCs w:val="28"/>
        </w:rPr>
        <w:t>1 500</w:t>
      </w:r>
      <w:r w:rsidR="00797C91">
        <w:rPr>
          <w:rFonts w:ascii="Times New Roman" w:hAnsi="Times New Roman"/>
          <w:sz w:val="28"/>
          <w:szCs w:val="28"/>
        </w:rPr>
        <w:t xml:space="preserve"> рублей.</w:t>
      </w:r>
    </w:p>
    <w:p w14:paraId="111D6938" w14:textId="77777777" w:rsidR="007C2342" w:rsidRDefault="007C2342" w:rsidP="00FD0C99">
      <w:pPr>
        <w:pStyle w:val="a3"/>
        <w:spacing w:after="0"/>
        <w:ind w:left="426"/>
        <w:jc w:val="both"/>
        <w:rPr>
          <w:rFonts w:ascii="Times New Roman" w:hAnsi="Times New Roman"/>
          <w:sz w:val="28"/>
          <w:szCs w:val="28"/>
        </w:rPr>
      </w:pPr>
    </w:p>
    <w:p w14:paraId="05EC1F39" w14:textId="305A407E" w:rsidR="00BE72A6" w:rsidRDefault="00AC1FE0" w:rsidP="00FD0C99">
      <w:pPr>
        <w:spacing w:after="0"/>
        <w:ind w:left="426"/>
        <w:jc w:val="both"/>
        <w:rPr>
          <w:rFonts w:ascii="Times New Roman" w:hAnsi="Times New Roman"/>
          <w:sz w:val="28"/>
          <w:szCs w:val="28"/>
        </w:rPr>
      </w:pPr>
      <w:r w:rsidRPr="00296B62">
        <w:rPr>
          <w:rFonts w:ascii="Times New Roman" w:hAnsi="Times New Roman"/>
          <w:sz w:val="28"/>
          <w:szCs w:val="28"/>
        </w:rPr>
        <w:t>Установить, что у</w:t>
      </w:r>
      <w:r w:rsidR="00BE72A6" w:rsidRPr="00296B62">
        <w:rPr>
          <w:rFonts w:ascii="Times New Roman" w:hAnsi="Times New Roman"/>
          <w:sz w:val="28"/>
          <w:szCs w:val="28"/>
        </w:rPr>
        <w:t>казанная сумма</w:t>
      </w:r>
      <w:r w:rsidR="005309D2" w:rsidRPr="00296B62">
        <w:rPr>
          <w:rFonts w:ascii="Times New Roman" w:hAnsi="Times New Roman"/>
          <w:sz w:val="28"/>
          <w:szCs w:val="28"/>
        </w:rPr>
        <w:t xml:space="preserve"> </w:t>
      </w:r>
      <w:r w:rsidR="00BE72A6" w:rsidRPr="00296B62">
        <w:rPr>
          <w:rFonts w:ascii="Times New Roman" w:hAnsi="Times New Roman"/>
          <w:sz w:val="28"/>
          <w:szCs w:val="28"/>
        </w:rPr>
        <w:t>подлежит перечислению</w:t>
      </w:r>
      <w:r w:rsidRPr="00296B62">
        <w:rPr>
          <w:rFonts w:ascii="Times New Roman" w:hAnsi="Times New Roman"/>
          <w:sz w:val="28"/>
          <w:szCs w:val="28"/>
        </w:rPr>
        <w:t xml:space="preserve"> на счёт Адвокатской палаты Челябинской области</w:t>
      </w:r>
      <w:r w:rsidR="00BE72A6" w:rsidRPr="00296B62">
        <w:rPr>
          <w:rFonts w:ascii="Times New Roman" w:hAnsi="Times New Roman"/>
          <w:sz w:val="28"/>
          <w:szCs w:val="28"/>
        </w:rPr>
        <w:t xml:space="preserve"> либо внесению в кассу бухгалтерии </w:t>
      </w:r>
      <w:r w:rsidR="008E3F1C" w:rsidRPr="00296B62">
        <w:rPr>
          <w:rFonts w:ascii="Times New Roman" w:hAnsi="Times New Roman"/>
          <w:sz w:val="28"/>
          <w:szCs w:val="28"/>
        </w:rPr>
        <w:t>Адвокатской палаты Челябинской области</w:t>
      </w:r>
      <w:r w:rsidR="005309D2" w:rsidRPr="00296B62">
        <w:rPr>
          <w:rFonts w:ascii="Times New Roman" w:hAnsi="Times New Roman"/>
          <w:sz w:val="28"/>
          <w:szCs w:val="28"/>
        </w:rPr>
        <w:t xml:space="preserve"> </w:t>
      </w:r>
      <w:r w:rsidR="00BE72A6" w:rsidRPr="00296B62">
        <w:rPr>
          <w:rFonts w:ascii="Times New Roman" w:hAnsi="Times New Roman"/>
          <w:sz w:val="28"/>
          <w:szCs w:val="28"/>
        </w:rPr>
        <w:t>не позднее десятого числа месяца, следующего за отч</w:t>
      </w:r>
      <w:r w:rsidRPr="00296B62">
        <w:rPr>
          <w:rFonts w:ascii="Times New Roman" w:hAnsi="Times New Roman"/>
          <w:sz w:val="28"/>
          <w:szCs w:val="28"/>
        </w:rPr>
        <w:t>ё</w:t>
      </w:r>
      <w:r w:rsidR="00BE72A6" w:rsidRPr="00296B62">
        <w:rPr>
          <w:rFonts w:ascii="Times New Roman" w:hAnsi="Times New Roman"/>
          <w:sz w:val="28"/>
          <w:szCs w:val="28"/>
        </w:rPr>
        <w:t xml:space="preserve">тным. Неисполнение адвокатом настоящего </w:t>
      </w:r>
      <w:r w:rsidR="00553B80" w:rsidRPr="00296B62">
        <w:rPr>
          <w:rFonts w:ascii="Times New Roman" w:hAnsi="Times New Roman"/>
          <w:sz w:val="28"/>
          <w:szCs w:val="28"/>
        </w:rPr>
        <w:t xml:space="preserve">решения </w:t>
      </w:r>
      <w:r w:rsidR="00BE72A6" w:rsidRPr="00296B62">
        <w:rPr>
          <w:rFonts w:ascii="Times New Roman" w:hAnsi="Times New Roman"/>
          <w:sz w:val="28"/>
          <w:szCs w:val="28"/>
        </w:rPr>
        <w:t xml:space="preserve">в течение двух месяцев без уважительных причин является основанием для </w:t>
      </w:r>
      <w:r w:rsidR="005F6343">
        <w:rPr>
          <w:rFonts w:ascii="Times New Roman" w:hAnsi="Times New Roman"/>
          <w:sz w:val="28"/>
          <w:szCs w:val="28"/>
        </w:rPr>
        <w:t xml:space="preserve">применения </w:t>
      </w:r>
      <w:r w:rsidR="005F6343" w:rsidRPr="005F6343">
        <w:rPr>
          <w:rFonts w:ascii="Times New Roman" w:hAnsi="Times New Roman"/>
          <w:sz w:val="28"/>
          <w:szCs w:val="28"/>
        </w:rPr>
        <w:t>мер дисциплинарной ответственности</w:t>
      </w:r>
      <w:r w:rsidR="00BE72A6" w:rsidRPr="00296B62">
        <w:rPr>
          <w:rFonts w:ascii="Times New Roman" w:hAnsi="Times New Roman"/>
          <w:sz w:val="28"/>
          <w:szCs w:val="28"/>
        </w:rPr>
        <w:t>.</w:t>
      </w:r>
    </w:p>
    <w:p w14:paraId="45116B1B" w14:textId="77777777" w:rsidR="008155B4" w:rsidRPr="00296B62" w:rsidRDefault="008155B4" w:rsidP="00FD0C99">
      <w:pPr>
        <w:spacing w:after="0"/>
        <w:jc w:val="both"/>
        <w:rPr>
          <w:rFonts w:ascii="Times New Roman" w:hAnsi="Times New Roman"/>
          <w:sz w:val="28"/>
          <w:szCs w:val="28"/>
        </w:rPr>
      </w:pPr>
    </w:p>
    <w:p w14:paraId="5F48F696" w14:textId="2AC6E793" w:rsidR="008155B4" w:rsidRDefault="008155B4" w:rsidP="00FD0C99">
      <w:pPr>
        <w:pStyle w:val="a3"/>
        <w:numPr>
          <w:ilvl w:val="0"/>
          <w:numId w:val="1"/>
        </w:numPr>
        <w:spacing w:after="0"/>
        <w:ind w:left="426" w:hanging="426"/>
        <w:jc w:val="both"/>
        <w:rPr>
          <w:rFonts w:ascii="Times New Roman" w:hAnsi="Times New Roman"/>
          <w:sz w:val="28"/>
          <w:szCs w:val="28"/>
        </w:rPr>
      </w:pPr>
      <w:r w:rsidRPr="00CE2BD7">
        <w:rPr>
          <w:rFonts w:ascii="Times New Roman" w:hAnsi="Times New Roman"/>
          <w:sz w:val="28"/>
          <w:szCs w:val="28"/>
        </w:rPr>
        <w:t>Утвердить смету расходов на содержание Адвокатской палаты Челябинской области на 202</w:t>
      </w:r>
      <w:r w:rsidR="00CE2BD7" w:rsidRPr="00CE2BD7">
        <w:rPr>
          <w:rFonts w:ascii="Times New Roman" w:hAnsi="Times New Roman"/>
          <w:sz w:val="28"/>
          <w:szCs w:val="28"/>
        </w:rPr>
        <w:t>2</w:t>
      </w:r>
      <w:r w:rsidRPr="00CE2BD7">
        <w:rPr>
          <w:rFonts w:ascii="Times New Roman" w:hAnsi="Times New Roman"/>
          <w:sz w:val="28"/>
          <w:szCs w:val="28"/>
        </w:rPr>
        <w:t xml:space="preserve"> год в сумме </w:t>
      </w:r>
      <w:r w:rsidR="00AD72B0">
        <w:rPr>
          <w:rFonts w:ascii="Times New Roman" w:hAnsi="Times New Roman"/>
          <w:sz w:val="28"/>
          <w:szCs w:val="28"/>
        </w:rPr>
        <w:t>34 904 000</w:t>
      </w:r>
      <w:r w:rsidRPr="00CE2BD7">
        <w:rPr>
          <w:rFonts w:ascii="Times New Roman" w:hAnsi="Times New Roman"/>
          <w:sz w:val="28"/>
          <w:szCs w:val="28"/>
        </w:rPr>
        <w:t xml:space="preserve"> </w:t>
      </w:r>
      <w:bookmarkStart w:id="1" w:name="_Hlk67926090"/>
      <w:r w:rsidRPr="00CE2BD7">
        <w:rPr>
          <w:rFonts w:ascii="Times New Roman" w:hAnsi="Times New Roman"/>
          <w:sz w:val="28"/>
          <w:szCs w:val="28"/>
        </w:rPr>
        <w:t>рублей</w:t>
      </w:r>
      <w:bookmarkEnd w:id="1"/>
      <w:r w:rsidR="00CE2BD7">
        <w:rPr>
          <w:rFonts w:ascii="Times New Roman" w:hAnsi="Times New Roman"/>
          <w:sz w:val="28"/>
          <w:szCs w:val="28"/>
        </w:rPr>
        <w:t>.</w:t>
      </w:r>
    </w:p>
    <w:p w14:paraId="5AF0DF71" w14:textId="77777777" w:rsidR="00CE2BD7" w:rsidRPr="00CE2BD7" w:rsidRDefault="00CE2BD7" w:rsidP="00FD0C99">
      <w:pPr>
        <w:pStyle w:val="a3"/>
        <w:spacing w:after="0"/>
        <w:ind w:left="426"/>
        <w:jc w:val="both"/>
        <w:rPr>
          <w:rFonts w:ascii="Times New Roman" w:hAnsi="Times New Roman"/>
          <w:sz w:val="28"/>
          <w:szCs w:val="28"/>
        </w:rPr>
      </w:pPr>
    </w:p>
    <w:p w14:paraId="0D28BA34" w14:textId="40907D7C" w:rsidR="008155B4" w:rsidRDefault="008155B4" w:rsidP="00FD0C99">
      <w:pPr>
        <w:pStyle w:val="a3"/>
        <w:numPr>
          <w:ilvl w:val="0"/>
          <w:numId w:val="1"/>
        </w:numPr>
        <w:spacing w:after="0"/>
        <w:ind w:left="426" w:hanging="426"/>
        <w:jc w:val="both"/>
        <w:rPr>
          <w:rFonts w:ascii="Times New Roman" w:hAnsi="Times New Roman"/>
          <w:sz w:val="28"/>
          <w:szCs w:val="28"/>
        </w:rPr>
      </w:pPr>
      <w:proofErr w:type="gramStart"/>
      <w:r>
        <w:rPr>
          <w:rFonts w:ascii="Times New Roman" w:hAnsi="Times New Roman"/>
          <w:sz w:val="28"/>
          <w:szCs w:val="28"/>
        </w:rPr>
        <w:t xml:space="preserve">Определить </w:t>
      </w:r>
      <w:r w:rsidR="00D749BA">
        <w:rPr>
          <w:rFonts w:ascii="Times New Roman" w:hAnsi="Times New Roman"/>
          <w:sz w:val="28"/>
          <w:szCs w:val="28"/>
        </w:rPr>
        <w:t xml:space="preserve"> на</w:t>
      </w:r>
      <w:proofErr w:type="gramEnd"/>
      <w:r w:rsidR="00D749BA">
        <w:rPr>
          <w:rFonts w:ascii="Times New Roman" w:hAnsi="Times New Roman"/>
          <w:sz w:val="28"/>
          <w:szCs w:val="28"/>
        </w:rPr>
        <w:t xml:space="preserve"> </w:t>
      </w:r>
      <w:r w:rsidRPr="005E783F">
        <w:rPr>
          <w:rFonts w:ascii="Times New Roman" w:hAnsi="Times New Roman"/>
          <w:sz w:val="28"/>
          <w:szCs w:val="28"/>
        </w:rPr>
        <w:t>20</w:t>
      </w:r>
      <w:r>
        <w:rPr>
          <w:rFonts w:ascii="Times New Roman" w:hAnsi="Times New Roman"/>
          <w:sz w:val="28"/>
          <w:szCs w:val="28"/>
        </w:rPr>
        <w:t>2</w:t>
      </w:r>
      <w:r w:rsidR="00CE2BD7">
        <w:rPr>
          <w:rFonts w:ascii="Times New Roman" w:hAnsi="Times New Roman"/>
          <w:sz w:val="28"/>
          <w:szCs w:val="28"/>
        </w:rPr>
        <w:t>2</w:t>
      </w:r>
      <w:r>
        <w:rPr>
          <w:rFonts w:ascii="Times New Roman" w:hAnsi="Times New Roman"/>
          <w:sz w:val="28"/>
          <w:szCs w:val="28"/>
        </w:rPr>
        <w:t xml:space="preserve"> </w:t>
      </w:r>
      <w:r w:rsidRPr="005E783F">
        <w:rPr>
          <w:rFonts w:ascii="Times New Roman" w:hAnsi="Times New Roman"/>
          <w:sz w:val="28"/>
          <w:szCs w:val="28"/>
        </w:rPr>
        <w:t xml:space="preserve">год </w:t>
      </w:r>
      <w:r>
        <w:rPr>
          <w:rFonts w:ascii="Times New Roman" w:hAnsi="Times New Roman"/>
          <w:sz w:val="28"/>
          <w:szCs w:val="28"/>
        </w:rPr>
        <w:t xml:space="preserve">размер </w:t>
      </w:r>
      <w:r w:rsidRPr="005E783F">
        <w:rPr>
          <w:rFonts w:ascii="Times New Roman" w:hAnsi="Times New Roman"/>
          <w:sz w:val="28"/>
          <w:szCs w:val="28"/>
        </w:rPr>
        <w:t>обязательны</w:t>
      </w:r>
      <w:r>
        <w:rPr>
          <w:rFonts w:ascii="Times New Roman" w:hAnsi="Times New Roman"/>
          <w:sz w:val="28"/>
          <w:szCs w:val="28"/>
        </w:rPr>
        <w:t>х</w:t>
      </w:r>
      <w:r w:rsidRPr="005E783F">
        <w:rPr>
          <w:rFonts w:ascii="Times New Roman" w:hAnsi="Times New Roman"/>
          <w:sz w:val="28"/>
          <w:szCs w:val="28"/>
        </w:rPr>
        <w:t xml:space="preserve"> единовременны</w:t>
      </w:r>
      <w:r>
        <w:rPr>
          <w:rFonts w:ascii="Times New Roman" w:hAnsi="Times New Roman"/>
          <w:sz w:val="28"/>
          <w:szCs w:val="28"/>
        </w:rPr>
        <w:t>х</w:t>
      </w:r>
      <w:r w:rsidRPr="005E783F">
        <w:rPr>
          <w:rFonts w:ascii="Times New Roman" w:hAnsi="Times New Roman"/>
          <w:sz w:val="28"/>
          <w:szCs w:val="28"/>
        </w:rPr>
        <w:t xml:space="preserve"> отчислени</w:t>
      </w:r>
      <w:r>
        <w:rPr>
          <w:rFonts w:ascii="Times New Roman" w:hAnsi="Times New Roman"/>
          <w:sz w:val="28"/>
          <w:szCs w:val="28"/>
        </w:rPr>
        <w:t>й</w:t>
      </w:r>
      <w:r w:rsidRPr="005E783F">
        <w:rPr>
          <w:rFonts w:ascii="Times New Roman" w:hAnsi="Times New Roman"/>
          <w:sz w:val="28"/>
          <w:szCs w:val="28"/>
        </w:rPr>
        <w:t xml:space="preserve"> на </w:t>
      </w:r>
      <w:r>
        <w:rPr>
          <w:rFonts w:ascii="Times New Roman" w:hAnsi="Times New Roman"/>
          <w:sz w:val="28"/>
          <w:szCs w:val="28"/>
        </w:rPr>
        <w:t xml:space="preserve">общие </w:t>
      </w:r>
      <w:r w:rsidRPr="005E783F">
        <w:rPr>
          <w:rFonts w:ascii="Times New Roman" w:hAnsi="Times New Roman"/>
          <w:sz w:val="28"/>
          <w:szCs w:val="28"/>
        </w:rPr>
        <w:t>нужды Адвокатской палаты Челябинской области для</w:t>
      </w:r>
      <w:r>
        <w:rPr>
          <w:rFonts w:ascii="Times New Roman" w:hAnsi="Times New Roman"/>
          <w:sz w:val="28"/>
          <w:szCs w:val="28"/>
        </w:rPr>
        <w:t xml:space="preserve"> </w:t>
      </w:r>
      <w:r w:rsidRPr="005E783F">
        <w:rPr>
          <w:rFonts w:ascii="Times New Roman" w:hAnsi="Times New Roman"/>
          <w:sz w:val="28"/>
          <w:szCs w:val="28"/>
        </w:rPr>
        <w:t xml:space="preserve">вновь принятых членов </w:t>
      </w:r>
      <w:r>
        <w:rPr>
          <w:rFonts w:ascii="Times New Roman" w:hAnsi="Times New Roman"/>
          <w:sz w:val="28"/>
          <w:szCs w:val="28"/>
        </w:rPr>
        <w:t>А</w:t>
      </w:r>
      <w:r w:rsidRPr="005E783F">
        <w:rPr>
          <w:rFonts w:ascii="Times New Roman" w:hAnsi="Times New Roman"/>
          <w:sz w:val="28"/>
          <w:szCs w:val="28"/>
        </w:rPr>
        <w:t>двокатской палаты</w:t>
      </w:r>
      <w:r>
        <w:rPr>
          <w:rFonts w:ascii="Times New Roman" w:hAnsi="Times New Roman"/>
          <w:sz w:val="28"/>
          <w:szCs w:val="28"/>
        </w:rPr>
        <w:t xml:space="preserve"> Челябинской области </w:t>
      </w:r>
      <w:r w:rsidRPr="005E783F">
        <w:rPr>
          <w:rFonts w:ascii="Times New Roman" w:hAnsi="Times New Roman"/>
          <w:sz w:val="28"/>
          <w:szCs w:val="28"/>
        </w:rPr>
        <w:t>в размере</w:t>
      </w:r>
      <w:r>
        <w:rPr>
          <w:rFonts w:ascii="Times New Roman" w:hAnsi="Times New Roman"/>
          <w:sz w:val="28"/>
          <w:szCs w:val="28"/>
        </w:rPr>
        <w:t xml:space="preserve"> 200 000 рублей.</w:t>
      </w:r>
    </w:p>
    <w:p w14:paraId="6E7C0AF8" w14:textId="77777777" w:rsidR="008155B4" w:rsidRDefault="008155B4" w:rsidP="00FD0C99">
      <w:pPr>
        <w:pStyle w:val="a3"/>
        <w:spacing w:after="0"/>
        <w:ind w:left="426"/>
        <w:jc w:val="both"/>
        <w:rPr>
          <w:rFonts w:ascii="Times New Roman" w:hAnsi="Times New Roman"/>
          <w:sz w:val="28"/>
          <w:szCs w:val="28"/>
        </w:rPr>
      </w:pPr>
    </w:p>
    <w:p w14:paraId="27BDC122" w14:textId="11B93A91" w:rsidR="008155B4" w:rsidRPr="00D224D8" w:rsidRDefault="008155B4" w:rsidP="008B1F71">
      <w:pPr>
        <w:pStyle w:val="a3"/>
        <w:numPr>
          <w:ilvl w:val="0"/>
          <w:numId w:val="1"/>
        </w:numPr>
        <w:spacing w:after="0"/>
        <w:ind w:left="426" w:hanging="426"/>
        <w:jc w:val="both"/>
        <w:rPr>
          <w:rFonts w:ascii="Times New Roman" w:hAnsi="Times New Roman"/>
          <w:sz w:val="28"/>
          <w:szCs w:val="28"/>
        </w:rPr>
      </w:pPr>
      <w:r w:rsidRPr="00D224D8">
        <w:rPr>
          <w:rFonts w:ascii="Times New Roman" w:hAnsi="Times New Roman"/>
          <w:sz w:val="28"/>
          <w:szCs w:val="28"/>
        </w:rPr>
        <w:t xml:space="preserve">Освободить от уплаты </w:t>
      </w:r>
      <w:r>
        <w:rPr>
          <w:rFonts w:ascii="Times New Roman" w:hAnsi="Times New Roman"/>
          <w:sz w:val="28"/>
          <w:szCs w:val="28"/>
        </w:rPr>
        <w:t xml:space="preserve">обязательных </w:t>
      </w:r>
      <w:r w:rsidRPr="00D224D8">
        <w:rPr>
          <w:rFonts w:ascii="Times New Roman" w:hAnsi="Times New Roman"/>
          <w:sz w:val="28"/>
          <w:szCs w:val="28"/>
        </w:rPr>
        <w:t xml:space="preserve">ежемесячных </w:t>
      </w:r>
      <w:r>
        <w:rPr>
          <w:rFonts w:ascii="Times New Roman" w:hAnsi="Times New Roman"/>
          <w:sz w:val="28"/>
          <w:szCs w:val="28"/>
        </w:rPr>
        <w:t xml:space="preserve">отчислений </w:t>
      </w:r>
      <w:r w:rsidRPr="005E783F">
        <w:rPr>
          <w:rFonts w:ascii="Times New Roman" w:hAnsi="Times New Roman"/>
          <w:sz w:val="28"/>
          <w:szCs w:val="28"/>
        </w:rPr>
        <w:t xml:space="preserve">на </w:t>
      </w:r>
      <w:r>
        <w:rPr>
          <w:rFonts w:ascii="Times New Roman" w:hAnsi="Times New Roman"/>
          <w:sz w:val="28"/>
          <w:szCs w:val="28"/>
        </w:rPr>
        <w:t xml:space="preserve">общие </w:t>
      </w:r>
      <w:r w:rsidRPr="005E783F">
        <w:rPr>
          <w:rFonts w:ascii="Times New Roman" w:hAnsi="Times New Roman"/>
          <w:sz w:val="28"/>
          <w:szCs w:val="28"/>
        </w:rPr>
        <w:t>нужды</w:t>
      </w:r>
      <w:r>
        <w:rPr>
          <w:rFonts w:ascii="Times New Roman" w:hAnsi="Times New Roman"/>
          <w:sz w:val="28"/>
          <w:szCs w:val="28"/>
        </w:rPr>
        <w:t xml:space="preserve"> Адвокатской палаты Челябинской области, за исключением суммы </w:t>
      </w:r>
      <w:r>
        <w:rPr>
          <w:rFonts w:ascii="Times New Roman" w:hAnsi="Times New Roman"/>
          <w:sz w:val="28"/>
          <w:szCs w:val="28"/>
        </w:rPr>
        <w:lastRenderedPageBreak/>
        <w:t xml:space="preserve">обязательных ежемесячных отчислений в Федеральную палату адвокатов РФ, следующих </w:t>
      </w:r>
      <w:r w:rsidRPr="00D224D8">
        <w:rPr>
          <w:rFonts w:ascii="Times New Roman" w:hAnsi="Times New Roman"/>
          <w:sz w:val="28"/>
          <w:szCs w:val="28"/>
        </w:rPr>
        <w:t>адвокатов:</w:t>
      </w:r>
    </w:p>
    <w:p w14:paraId="35A704B4" w14:textId="77777777" w:rsidR="008155B4" w:rsidRDefault="008155B4" w:rsidP="00FD0C99">
      <w:pPr>
        <w:pStyle w:val="a3"/>
        <w:numPr>
          <w:ilvl w:val="0"/>
          <w:numId w:val="2"/>
        </w:numPr>
        <w:spacing w:after="0"/>
        <w:ind w:left="426" w:hanging="283"/>
        <w:jc w:val="both"/>
        <w:rPr>
          <w:rFonts w:ascii="Times New Roman" w:hAnsi="Times New Roman"/>
          <w:sz w:val="28"/>
          <w:szCs w:val="28"/>
        </w:rPr>
      </w:pPr>
      <w:r>
        <w:rPr>
          <w:rFonts w:ascii="Times New Roman" w:hAnsi="Times New Roman"/>
          <w:sz w:val="28"/>
          <w:szCs w:val="28"/>
        </w:rPr>
        <w:t>имеющих стаж адвокатской деятельности свыше 40 лет в Адвокатской палате Челябинской области;</w:t>
      </w:r>
    </w:p>
    <w:p w14:paraId="636C2E94" w14:textId="77777777" w:rsidR="008155B4" w:rsidRDefault="008155B4" w:rsidP="00FD0C99">
      <w:pPr>
        <w:pStyle w:val="a3"/>
        <w:numPr>
          <w:ilvl w:val="0"/>
          <w:numId w:val="2"/>
        </w:numPr>
        <w:spacing w:after="0"/>
        <w:ind w:left="426" w:hanging="283"/>
        <w:jc w:val="both"/>
        <w:rPr>
          <w:rFonts w:ascii="Times New Roman" w:hAnsi="Times New Roman"/>
          <w:sz w:val="28"/>
          <w:szCs w:val="28"/>
        </w:rPr>
      </w:pPr>
      <w:r>
        <w:rPr>
          <w:rFonts w:ascii="Times New Roman" w:hAnsi="Times New Roman"/>
          <w:sz w:val="28"/>
          <w:szCs w:val="28"/>
        </w:rPr>
        <w:t xml:space="preserve">инвалидов </w:t>
      </w:r>
      <w:r w:rsidRPr="007539DC">
        <w:rPr>
          <w:rFonts w:ascii="Times New Roman" w:hAnsi="Times New Roman"/>
          <w:sz w:val="28"/>
          <w:szCs w:val="28"/>
          <w:lang w:val="en-US"/>
        </w:rPr>
        <w:t>I</w:t>
      </w:r>
      <w:r w:rsidRPr="007539DC">
        <w:rPr>
          <w:rFonts w:ascii="Times New Roman" w:hAnsi="Times New Roman"/>
          <w:sz w:val="28"/>
          <w:szCs w:val="28"/>
        </w:rPr>
        <w:t xml:space="preserve"> </w:t>
      </w:r>
      <w:r>
        <w:rPr>
          <w:rFonts w:ascii="Times New Roman" w:hAnsi="Times New Roman"/>
          <w:sz w:val="28"/>
          <w:szCs w:val="28"/>
        </w:rPr>
        <w:t>группы;</w:t>
      </w:r>
    </w:p>
    <w:p w14:paraId="4843BEA7" w14:textId="77777777" w:rsidR="008155B4" w:rsidRDefault="008155B4" w:rsidP="00FD0C99">
      <w:pPr>
        <w:pStyle w:val="a3"/>
        <w:numPr>
          <w:ilvl w:val="0"/>
          <w:numId w:val="2"/>
        </w:numPr>
        <w:spacing w:after="0"/>
        <w:ind w:left="426" w:hanging="283"/>
        <w:jc w:val="both"/>
        <w:rPr>
          <w:rFonts w:ascii="Times New Roman" w:hAnsi="Times New Roman"/>
          <w:sz w:val="28"/>
          <w:szCs w:val="28"/>
        </w:rPr>
      </w:pPr>
      <w:r w:rsidRPr="005125C6">
        <w:rPr>
          <w:rFonts w:ascii="Times New Roman" w:hAnsi="Times New Roman"/>
          <w:sz w:val="28"/>
          <w:szCs w:val="28"/>
        </w:rPr>
        <w:t>женщин с момента рождения реб</w:t>
      </w:r>
      <w:r>
        <w:rPr>
          <w:rFonts w:ascii="Times New Roman" w:hAnsi="Times New Roman"/>
          <w:sz w:val="28"/>
          <w:szCs w:val="28"/>
        </w:rPr>
        <w:t>ё</w:t>
      </w:r>
      <w:r w:rsidRPr="005125C6">
        <w:rPr>
          <w:rFonts w:ascii="Times New Roman" w:hAnsi="Times New Roman"/>
          <w:sz w:val="28"/>
          <w:szCs w:val="28"/>
        </w:rPr>
        <w:t xml:space="preserve">нка </w:t>
      </w:r>
      <w:r>
        <w:rPr>
          <w:rFonts w:ascii="Times New Roman" w:hAnsi="Times New Roman"/>
          <w:sz w:val="28"/>
          <w:szCs w:val="28"/>
        </w:rPr>
        <w:t xml:space="preserve">– на срок </w:t>
      </w:r>
      <w:r w:rsidRPr="005125C6">
        <w:rPr>
          <w:rFonts w:ascii="Times New Roman" w:hAnsi="Times New Roman"/>
          <w:sz w:val="28"/>
          <w:szCs w:val="28"/>
        </w:rPr>
        <w:t xml:space="preserve">до исполнения </w:t>
      </w:r>
      <w:r>
        <w:rPr>
          <w:rFonts w:ascii="Times New Roman" w:hAnsi="Times New Roman"/>
          <w:sz w:val="28"/>
          <w:szCs w:val="28"/>
        </w:rPr>
        <w:t>ребёнку возраста</w:t>
      </w:r>
      <w:r w:rsidRPr="005125C6">
        <w:rPr>
          <w:rFonts w:ascii="Times New Roman" w:hAnsi="Times New Roman"/>
          <w:sz w:val="28"/>
          <w:szCs w:val="28"/>
        </w:rPr>
        <w:t xml:space="preserve"> полутора лет</w:t>
      </w:r>
      <w:r>
        <w:rPr>
          <w:rFonts w:ascii="Times New Roman" w:hAnsi="Times New Roman"/>
          <w:sz w:val="28"/>
          <w:szCs w:val="28"/>
        </w:rPr>
        <w:t>;</w:t>
      </w:r>
    </w:p>
    <w:p w14:paraId="69F5F32B" w14:textId="77777777" w:rsidR="008155B4" w:rsidRDefault="008155B4" w:rsidP="00FD0C99">
      <w:pPr>
        <w:pStyle w:val="a3"/>
        <w:numPr>
          <w:ilvl w:val="0"/>
          <w:numId w:val="2"/>
        </w:numPr>
        <w:spacing w:after="0"/>
        <w:ind w:left="426" w:hanging="283"/>
        <w:jc w:val="both"/>
        <w:rPr>
          <w:rFonts w:ascii="Times New Roman" w:hAnsi="Times New Roman"/>
          <w:sz w:val="28"/>
          <w:szCs w:val="28"/>
        </w:rPr>
      </w:pPr>
      <w:r w:rsidRPr="005125C6">
        <w:rPr>
          <w:rFonts w:ascii="Times New Roman" w:hAnsi="Times New Roman"/>
          <w:sz w:val="28"/>
          <w:szCs w:val="28"/>
        </w:rPr>
        <w:t>представивши</w:t>
      </w:r>
      <w:r>
        <w:rPr>
          <w:rFonts w:ascii="Times New Roman" w:hAnsi="Times New Roman"/>
          <w:sz w:val="28"/>
          <w:szCs w:val="28"/>
        </w:rPr>
        <w:t>х</w:t>
      </w:r>
      <w:r w:rsidRPr="005125C6">
        <w:rPr>
          <w:rFonts w:ascii="Times New Roman" w:hAnsi="Times New Roman"/>
          <w:sz w:val="28"/>
          <w:szCs w:val="28"/>
        </w:rPr>
        <w:t xml:space="preserve"> листок нетрудоспособности</w:t>
      </w:r>
      <w:r>
        <w:rPr>
          <w:rFonts w:ascii="Times New Roman" w:hAnsi="Times New Roman"/>
          <w:sz w:val="28"/>
          <w:szCs w:val="28"/>
        </w:rPr>
        <w:t xml:space="preserve"> или</w:t>
      </w:r>
      <w:r w:rsidRPr="005125C6">
        <w:rPr>
          <w:rFonts w:ascii="Times New Roman" w:hAnsi="Times New Roman"/>
          <w:sz w:val="28"/>
          <w:szCs w:val="28"/>
        </w:rPr>
        <w:t xml:space="preserve"> иные медицинские документы</w:t>
      </w:r>
      <w:r>
        <w:rPr>
          <w:rFonts w:ascii="Times New Roman" w:hAnsi="Times New Roman"/>
          <w:sz w:val="28"/>
          <w:szCs w:val="28"/>
        </w:rPr>
        <w:t>, подтверждающие нетрудоспособность</w:t>
      </w:r>
      <w:r w:rsidRPr="005125C6">
        <w:rPr>
          <w:rFonts w:ascii="Times New Roman" w:hAnsi="Times New Roman"/>
          <w:sz w:val="28"/>
          <w:szCs w:val="28"/>
        </w:rPr>
        <w:t xml:space="preserve"> </w:t>
      </w:r>
      <w:r>
        <w:rPr>
          <w:rFonts w:ascii="Times New Roman" w:hAnsi="Times New Roman"/>
          <w:sz w:val="28"/>
          <w:szCs w:val="28"/>
        </w:rPr>
        <w:t xml:space="preserve">в течение </w:t>
      </w:r>
      <w:r w:rsidRPr="005125C6">
        <w:rPr>
          <w:rFonts w:ascii="Times New Roman" w:hAnsi="Times New Roman"/>
          <w:sz w:val="28"/>
          <w:szCs w:val="28"/>
        </w:rPr>
        <w:t>непрерывно дв</w:t>
      </w:r>
      <w:r>
        <w:rPr>
          <w:rFonts w:ascii="Times New Roman" w:hAnsi="Times New Roman"/>
          <w:sz w:val="28"/>
          <w:szCs w:val="28"/>
        </w:rPr>
        <w:t>ух</w:t>
      </w:r>
      <w:r w:rsidRPr="005125C6">
        <w:rPr>
          <w:rFonts w:ascii="Times New Roman" w:hAnsi="Times New Roman"/>
          <w:sz w:val="28"/>
          <w:szCs w:val="28"/>
        </w:rPr>
        <w:t xml:space="preserve"> </w:t>
      </w:r>
      <w:r>
        <w:rPr>
          <w:rFonts w:ascii="Times New Roman" w:hAnsi="Times New Roman"/>
          <w:sz w:val="28"/>
          <w:szCs w:val="28"/>
        </w:rPr>
        <w:t xml:space="preserve">и более </w:t>
      </w:r>
      <w:r w:rsidRPr="005125C6">
        <w:rPr>
          <w:rFonts w:ascii="Times New Roman" w:hAnsi="Times New Roman"/>
          <w:sz w:val="28"/>
          <w:szCs w:val="28"/>
        </w:rPr>
        <w:t>месяц</w:t>
      </w:r>
      <w:r>
        <w:rPr>
          <w:rFonts w:ascii="Times New Roman" w:hAnsi="Times New Roman"/>
          <w:sz w:val="28"/>
          <w:szCs w:val="28"/>
        </w:rPr>
        <w:t xml:space="preserve">ев - </w:t>
      </w:r>
      <w:r w:rsidRPr="005125C6">
        <w:rPr>
          <w:rFonts w:ascii="Times New Roman" w:hAnsi="Times New Roman"/>
          <w:sz w:val="28"/>
          <w:szCs w:val="28"/>
        </w:rPr>
        <w:t>на срок, указанный в медицинск</w:t>
      </w:r>
      <w:r>
        <w:rPr>
          <w:rFonts w:ascii="Times New Roman" w:hAnsi="Times New Roman"/>
          <w:sz w:val="28"/>
          <w:szCs w:val="28"/>
        </w:rPr>
        <w:t>их</w:t>
      </w:r>
      <w:r w:rsidRPr="005125C6">
        <w:rPr>
          <w:rFonts w:ascii="Times New Roman" w:hAnsi="Times New Roman"/>
          <w:sz w:val="28"/>
          <w:szCs w:val="28"/>
        </w:rPr>
        <w:t xml:space="preserve"> документ</w:t>
      </w:r>
      <w:r>
        <w:rPr>
          <w:rFonts w:ascii="Times New Roman" w:hAnsi="Times New Roman"/>
          <w:sz w:val="28"/>
          <w:szCs w:val="28"/>
        </w:rPr>
        <w:t>ах;</w:t>
      </w:r>
    </w:p>
    <w:p w14:paraId="1B7EA50B" w14:textId="77777777" w:rsidR="008155B4" w:rsidRDefault="008155B4" w:rsidP="00FD0C99">
      <w:pPr>
        <w:pStyle w:val="a3"/>
        <w:spacing w:after="0"/>
        <w:ind w:left="426"/>
        <w:jc w:val="both"/>
        <w:rPr>
          <w:rFonts w:ascii="Times New Roman" w:hAnsi="Times New Roman"/>
          <w:sz w:val="28"/>
          <w:szCs w:val="28"/>
        </w:rPr>
      </w:pPr>
    </w:p>
    <w:p w14:paraId="648E6A77" w14:textId="315C7A47" w:rsidR="008155B4" w:rsidRDefault="008155B4" w:rsidP="00FD0C99">
      <w:pPr>
        <w:pStyle w:val="a3"/>
        <w:spacing w:after="0"/>
        <w:ind w:left="426" w:hanging="426"/>
        <w:jc w:val="both"/>
        <w:rPr>
          <w:rFonts w:ascii="Times New Roman" w:hAnsi="Times New Roman"/>
          <w:sz w:val="28"/>
          <w:szCs w:val="28"/>
        </w:rPr>
      </w:pPr>
      <w:r>
        <w:rPr>
          <w:rFonts w:ascii="Times New Roman" w:hAnsi="Times New Roman"/>
          <w:sz w:val="28"/>
          <w:szCs w:val="28"/>
        </w:rPr>
        <w:t>7.1. Освободить от уплаты обязательных ежемесячных отчислений на общие нужды Адвокатской палаты Челябинской области</w:t>
      </w:r>
      <w:r w:rsidR="003751A5">
        <w:rPr>
          <w:rFonts w:ascii="Times New Roman" w:hAnsi="Times New Roman"/>
          <w:sz w:val="28"/>
          <w:szCs w:val="28"/>
        </w:rPr>
        <w:t>,</w:t>
      </w:r>
      <w:r>
        <w:rPr>
          <w:rFonts w:ascii="Times New Roman" w:hAnsi="Times New Roman"/>
          <w:sz w:val="28"/>
          <w:szCs w:val="28"/>
        </w:rPr>
        <w:t xml:space="preserve"> включая и сумму обязательных ежемесячных отчислений в Федеральную палату адвокатов РФ адвокатов, чей статус адвоката приостановлен по Решениям Совета Адвокатской палаты Челябинской области.</w:t>
      </w:r>
    </w:p>
    <w:p w14:paraId="46973E68" w14:textId="77777777" w:rsidR="008155B4" w:rsidRDefault="008155B4" w:rsidP="00FD0C99">
      <w:pPr>
        <w:pStyle w:val="a3"/>
        <w:spacing w:after="0"/>
        <w:ind w:left="426"/>
        <w:jc w:val="both"/>
        <w:rPr>
          <w:rFonts w:ascii="Times New Roman" w:hAnsi="Times New Roman"/>
          <w:sz w:val="28"/>
          <w:szCs w:val="28"/>
        </w:rPr>
      </w:pPr>
    </w:p>
    <w:p w14:paraId="3341FA31" w14:textId="77777777" w:rsidR="008155B4" w:rsidRDefault="008155B4" w:rsidP="00FD0C99">
      <w:pPr>
        <w:pStyle w:val="a3"/>
        <w:spacing w:after="0"/>
        <w:ind w:left="426"/>
        <w:jc w:val="both"/>
        <w:rPr>
          <w:rFonts w:ascii="Times New Roman" w:hAnsi="Times New Roman"/>
          <w:sz w:val="28"/>
          <w:szCs w:val="28"/>
        </w:rPr>
      </w:pPr>
      <w:r>
        <w:rPr>
          <w:rFonts w:ascii="Times New Roman" w:hAnsi="Times New Roman"/>
          <w:sz w:val="28"/>
          <w:szCs w:val="28"/>
        </w:rPr>
        <w:t>Освобождение от уплаты обязательных ежемесячных отчислений производится Советом Адвокатской палаты Челябинской области по личным заявлениям адвокатов с приложением подтверждающих документов.</w:t>
      </w:r>
    </w:p>
    <w:p w14:paraId="0527FE8C" w14:textId="77777777" w:rsidR="008155B4" w:rsidRDefault="008155B4" w:rsidP="00FD0C99">
      <w:pPr>
        <w:pStyle w:val="a3"/>
        <w:spacing w:after="0"/>
        <w:ind w:left="426"/>
        <w:jc w:val="both"/>
        <w:rPr>
          <w:rFonts w:ascii="Times New Roman" w:hAnsi="Times New Roman"/>
          <w:sz w:val="28"/>
          <w:szCs w:val="28"/>
        </w:rPr>
      </w:pPr>
    </w:p>
    <w:p w14:paraId="6A5D050B" w14:textId="4677DAC4" w:rsidR="008155B4" w:rsidRPr="00A20B57" w:rsidRDefault="008155B4" w:rsidP="00FD0C99">
      <w:pPr>
        <w:pStyle w:val="a3"/>
        <w:spacing w:after="0"/>
        <w:ind w:left="426" w:hanging="426"/>
        <w:jc w:val="both"/>
        <w:rPr>
          <w:rFonts w:ascii="Times New Roman" w:hAnsi="Times New Roman"/>
          <w:sz w:val="28"/>
          <w:szCs w:val="28"/>
        </w:rPr>
      </w:pPr>
      <w:r>
        <w:rPr>
          <w:rFonts w:ascii="Times New Roman" w:hAnsi="Times New Roman"/>
          <w:sz w:val="28"/>
          <w:szCs w:val="28"/>
        </w:rPr>
        <w:t xml:space="preserve">8. </w:t>
      </w:r>
      <w:r w:rsidRPr="00A20B57">
        <w:rPr>
          <w:rFonts w:ascii="Times New Roman" w:hAnsi="Times New Roman"/>
          <w:sz w:val="28"/>
          <w:szCs w:val="28"/>
        </w:rPr>
        <w:t>Освободить в 20</w:t>
      </w:r>
      <w:r>
        <w:rPr>
          <w:rFonts w:ascii="Times New Roman" w:hAnsi="Times New Roman"/>
          <w:sz w:val="28"/>
          <w:szCs w:val="28"/>
        </w:rPr>
        <w:t>2</w:t>
      </w:r>
      <w:r w:rsidR="00A541A6" w:rsidRPr="00A541A6">
        <w:rPr>
          <w:rFonts w:ascii="Times New Roman" w:hAnsi="Times New Roman"/>
          <w:sz w:val="28"/>
          <w:szCs w:val="28"/>
        </w:rPr>
        <w:t>2</w:t>
      </w:r>
      <w:r w:rsidRPr="00A20B57">
        <w:rPr>
          <w:rFonts w:ascii="Times New Roman" w:hAnsi="Times New Roman"/>
          <w:sz w:val="28"/>
          <w:szCs w:val="28"/>
        </w:rPr>
        <w:t xml:space="preserve"> году</w:t>
      </w:r>
      <w:r>
        <w:rPr>
          <w:rFonts w:ascii="Times New Roman" w:hAnsi="Times New Roman"/>
          <w:sz w:val="28"/>
          <w:szCs w:val="28"/>
        </w:rPr>
        <w:t xml:space="preserve"> на период </w:t>
      </w:r>
      <w:r w:rsidR="00EC734C">
        <w:rPr>
          <w:rFonts w:ascii="Times New Roman" w:hAnsi="Times New Roman"/>
          <w:sz w:val="28"/>
          <w:szCs w:val="28"/>
        </w:rPr>
        <w:t>двенадцать</w:t>
      </w:r>
      <w:r>
        <w:rPr>
          <w:rFonts w:ascii="Times New Roman" w:hAnsi="Times New Roman"/>
          <w:sz w:val="28"/>
          <w:szCs w:val="28"/>
        </w:rPr>
        <w:t xml:space="preserve"> месяцев </w:t>
      </w:r>
      <w:r w:rsidRPr="00A20B57">
        <w:rPr>
          <w:rFonts w:ascii="Times New Roman" w:hAnsi="Times New Roman"/>
          <w:sz w:val="28"/>
          <w:szCs w:val="28"/>
        </w:rPr>
        <w:t xml:space="preserve">от </w:t>
      </w:r>
      <w:r>
        <w:rPr>
          <w:rFonts w:ascii="Times New Roman" w:hAnsi="Times New Roman"/>
          <w:sz w:val="28"/>
          <w:szCs w:val="28"/>
        </w:rPr>
        <w:t xml:space="preserve">уплаты </w:t>
      </w:r>
      <w:r w:rsidRPr="00A20B57">
        <w:rPr>
          <w:rFonts w:ascii="Times New Roman" w:hAnsi="Times New Roman"/>
          <w:sz w:val="28"/>
          <w:szCs w:val="28"/>
        </w:rPr>
        <w:t>обязательных ежемесячных отчислений</w:t>
      </w:r>
      <w:r>
        <w:rPr>
          <w:rFonts w:ascii="Times New Roman" w:hAnsi="Times New Roman"/>
          <w:sz w:val="28"/>
          <w:szCs w:val="28"/>
        </w:rPr>
        <w:t xml:space="preserve"> </w:t>
      </w:r>
      <w:r w:rsidRPr="005E783F">
        <w:rPr>
          <w:rFonts w:ascii="Times New Roman" w:hAnsi="Times New Roman"/>
          <w:sz w:val="28"/>
          <w:szCs w:val="28"/>
        </w:rPr>
        <w:t xml:space="preserve">на </w:t>
      </w:r>
      <w:r>
        <w:rPr>
          <w:rFonts w:ascii="Times New Roman" w:hAnsi="Times New Roman"/>
          <w:sz w:val="28"/>
          <w:szCs w:val="28"/>
        </w:rPr>
        <w:t xml:space="preserve">общие </w:t>
      </w:r>
      <w:r w:rsidRPr="005E783F">
        <w:rPr>
          <w:rFonts w:ascii="Times New Roman" w:hAnsi="Times New Roman"/>
          <w:sz w:val="28"/>
          <w:szCs w:val="28"/>
        </w:rPr>
        <w:t>нужды</w:t>
      </w:r>
      <w:r>
        <w:rPr>
          <w:rFonts w:ascii="Times New Roman" w:hAnsi="Times New Roman"/>
          <w:sz w:val="28"/>
          <w:szCs w:val="28"/>
        </w:rPr>
        <w:t xml:space="preserve"> Адвокатской палаты Челябинской области,</w:t>
      </w:r>
      <w:r w:rsidRPr="00A20B57">
        <w:rPr>
          <w:rFonts w:ascii="Times New Roman" w:hAnsi="Times New Roman"/>
          <w:sz w:val="28"/>
          <w:szCs w:val="28"/>
        </w:rPr>
        <w:t xml:space="preserve"> </w:t>
      </w:r>
      <w:r>
        <w:rPr>
          <w:rFonts w:ascii="Times New Roman" w:hAnsi="Times New Roman"/>
          <w:sz w:val="28"/>
          <w:szCs w:val="28"/>
        </w:rPr>
        <w:t>за исключением суммы обязательных ежемесячных отчислений в Федеральную палату адвокатов РФ,</w:t>
      </w:r>
      <w:r w:rsidRPr="00A20B57">
        <w:rPr>
          <w:rFonts w:ascii="Times New Roman" w:hAnsi="Times New Roman"/>
          <w:sz w:val="28"/>
          <w:szCs w:val="28"/>
        </w:rPr>
        <w:t xml:space="preserve"> координаторов работы адвокатов по назначению</w:t>
      </w:r>
      <w:r w:rsidRPr="00867766">
        <w:rPr>
          <w:rFonts w:ascii="Times New Roman" w:hAnsi="Times New Roman"/>
          <w:sz w:val="28"/>
          <w:szCs w:val="28"/>
        </w:rPr>
        <w:t xml:space="preserve"> </w:t>
      </w:r>
      <w:r w:rsidRPr="00A20B57">
        <w:rPr>
          <w:rFonts w:ascii="Times New Roman" w:hAnsi="Times New Roman"/>
          <w:sz w:val="28"/>
          <w:szCs w:val="28"/>
        </w:rPr>
        <w:t>в следующих городах области:</w:t>
      </w:r>
    </w:p>
    <w:p w14:paraId="0D975C14" w14:textId="77777777" w:rsidR="008155B4" w:rsidRPr="00A20B57" w:rsidRDefault="008155B4" w:rsidP="00FD0C99">
      <w:pPr>
        <w:pStyle w:val="a3"/>
        <w:numPr>
          <w:ilvl w:val="0"/>
          <w:numId w:val="32"/>
        </w:numPr>
        <w:spacing w:after="0"/>
        <w:ind w:left="709"/>
        <w:jc w:val="both"/>
        <w:rPr>
          <w:rFonts w:ascii="Times New Roman" w:hAnsi="Times New Roman"/>
          <w:b/>
          <w:sz w:val="28"/>
          <w:szCs w:val="28"/>
        </w:rPr>
      </w:pPr>
      <w:r w:rsidRPr="00A20B57">
        <w:rPr>
          <w:rFonts w:ascii="Times New Roman" w:hAnsi="Times New Roman"/>
          <w:b/>
          <w:sz w:val="28"/>
          <w:szCs w:val="28"/>
        </w:rPr>
        <w:t>г</w:t>
      </w:r>
      <w:r>
        <w:rPr>
          <w:rFonts w:ascii="Times New Roman" w:hAnsi="Times New Roman"/>
          <w:b/>
          <w:sz w:val="28"/>
          <w:szCs w:val="28"/>
        </w:rPr>
        <w:t xml:space="preserve">ород </w:t>
      </w:r>
      <w:r w:rsidRPr="00A20B57">
        <w:rPr>
          <w:rFonts w:ascii="Times New Roman" w:hAnsi="Times New Roman"/>
          <w:b/>
          <w:sz w:val="28"/>
          <w:szCs w:val="28"/>
        </w:rPr>
        <w:t>Челябинск:</w:t>
      </w:r>
    </w:p>
    <w:p w14:paraId="02B42005"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Калининский район;</w:t>
      </w:r>
    </w:p>
    <w:p w14:paraId="533D0E7F"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Курчатовский район;</w:t>
      </w:r>
    </w:p>
    <w:p w14:paraId="6861FE32"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Ленинский район;</w:t>
      </w:r>
    </w:p>
    <w:p w14:paraId="1261AFC4"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Металлургический район;</w:t>
      </w:r>
    </w:p>
    <w:p w14:paraId="48A09F62"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Советский район;</w:t>
      </w:r>
    </w:p>
    <w:p w14:paraId="550F60BF" w14:textId="77777777" w:rsidR="008155B4" w:rsidRPr="00767FBE" w:rsidRDefault="008155B4" w:rsidP="00FD0C99">
      <w:pPr>
        <w:spacing w:after="0"/>
        <w:ind w:left="851"/>
        <w:jc w:val="both"/>
        <w:rPr>
          <w:rFonts w:ascii="Times New Roman" w:hAnsi="Times New Roman"/>
          <w:sz w:val="28"/>
          <w:szCs w:val="28"/>
        </w:rPr>
      </w:pPr>
      <w:proofErr w:type="spellStart"/>
      <w:r w:rsidRPr="00767FBE">
        <w:rPr>
          <w:rFonts w:ascii="Times New Roman" w:hAnsi="Times New Roman"/>
          <w:sz w:val="28"/>
          <w:szCs w:val="28"/>
        </w:rPr>
        <w:t>Тракторозаводский</w:t>
      </w:r>
      <w:proofErr w:type="spellEnd"/>
      <w:r w:rsidRPr="00767FBE">
        <w:rPr>
          <w:rFonts w:ascii="Times New Roman" w:hAnsi="Times New Roman"/>
          <w:sz w:val="28"/>
          <w:szCs w:val="28"/>
        </w:rPr>
        <w:t xml:space="preserve"> район;</w:t>
      </w:r>
    </w:p>
    <w:p w14:paraId="49FF59AD"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Центральный район - координатор Медведев Дмитрий Валерьевич</w:t>
      </w:r>
      <w:r>
        <w:rPr>
          <w:rFonts w:ascii="Times New Roman" w:hAnsi="Times New Roman"/>
          <w:sz w:val="28"/>
          <w:szCs w:val="28"/>
        </w:rPr>
        <w:t>;</w:t>
      </w:r>
    </w:p>
    <w:p w14:paraId="642016F7" w14:textId="77777777" w:rsidR="008155B4" w:rsidRPr="00A20B57" w:rsidRDefault="008155B4" w:rsidP="00FD0C99">
      <w:pPr>
        <w:pStyle w:val="a3"/>
        <w:numPr>
          <w:ilvl w:val="0"/>
          <w:numId w:val="32"/>
        </w:numPr>
        <w:spacing w:after="0"/>
        <w:ind w:left="709"/>
        <w:jc w:val="both"/>
        <w:rPr>
          <w:rFonts w:ascii="Times New Roman" w:hAnsi="Times New Roman"/>
          <w:b/>
          <w:sz w:val="28"/>
          <w:szCs w:val="28"/>
        </w:rPr>
      </w:pPr>
      <w:r w:rsidRPr="00A20B57">
        <w:rPr>
          <w:rFonts w:ascii="Times New Roman" w:hAnsi="Times New Roman"/>
          <w:b/>
          <w:sz w:val="28"/>
          <w:szCs w:val="28"/>
        </w:rPr>
        <w:t>г</w:t>
      </w:r>
      <w:r>
        <w:rPr>
          <w:rFonts w:ascii="Times New Roman" w:hAnsi="Times New Roman"/>
          <w:b/>
          <w:sz w:val="28"/>
          <w:szCs w:val="28"/>
        </w:rPr>
        <w:t xml:space="preserve">ород </w:t>
      </w:r>
      <w:r w:rsidRPr="00A20B57">
        <w:rPr>
          <w:rFonts w:ascii="Times New Roman" w:hAnsi="Times New Roman"/>
          <w:b/>
          <w:sz w:val="28"/>
          <w:szCs w:val="28"/>
        </w:rPr>
        <w:t>Магнитогорск:</w:t>
      </w:r>
    </w:p>
    <w:p w14:paraId="3E1DE8C2" w14:textId="77777777" w:rsidR="008155B4" w:rsidRPr="00767FBE" w:rsidRDefault="008155B4" w:rsidP="00FD0C99">
      <w:pPr>
        <w:spacing w:after="0"/>
        <w:ind w:left="851"/>
        <w:jc w:val="both"/>
        <w:rPr>
          <w:rFonts w:ascii="Times New Roman" w:hAnsi="Times New Roman"/>
          <w:sz w:val="28"/>
          <w:szCs w:val="28"/>
        </w:rPr>
      </w:pPr>
      <w:r w:rsidRPr="00767FBE">
        <w:rPr>
          <w:rFonts w:ascii="Times New Roman" w:hAnsi="Times New Roman"/>
          <w:sz w:val="28"/>
          <w:szCs w:val="28"/>
        </w:rPr>
        <w:t xml:space="preserve">Ленинский район – координатор Ашихмин Юрий </w:t>
      </w:r>
      <w:r>
        <w:rPr>
          <w:rFonts w:ascii="Times New Roman" w:hAnsi="Times New Roman"/>
          <w:sz w:val="28"/>
          <w:szCs w:val="28"/>
        </w:rPr>
        <w:t>Викторович;</w:t>
      </w:r>
    </w:p>
    <w:p w14:paraId="1C772AF4" w14:textId="77777777" w:rsidR="008155B4" w:rsidRDefault="008155B4" w:rsidP="00FD0C99">
      <w:pPr>
        <w:pStyle w:val="a3"/>
        <w:numPr>
          <w:ilvl w:val="0"/>
          <w:numId w:val="32"/>
        </w:numPr>
        <w:spacing w:after="0"/>
        <w:ind w:left="709"/>
        <w:jc w:val="both"/>
        <w:rPr>
          <w:rFonts w:ascii="Times New Roman" w:hAnsi="Times New Roman"/>
          <w:bCs/>
          <w:sz w:val="28"/>
          <w:szCs w:val="28"/>
        </w:rPr>
      </w:pPr>
      <w:r w:rsidRPr="00110B93">
        <w:rPr>
          <w:rFonts w:ascii="Times New Roman" w:hAnsi="Times New Roman"/>
          <w:b/>
          <w:sz w:val="28"/>
          <w:szCs w:val="28"/>
        </w:rPr>
        <w:t>город Миасс</w:t>
      </w:r>
      <w:r>
        <w:rPr>
          <w:rFonts w:ascii="Times New Roman" w:hAnsi="Times New Roman"/>
          <w:b/>
          <w:sz w:val="28"/>
          <w:szCs w:val="28"/>
        </w:rPr>
        <w:t xml:space="preserve"> </w:t>
      </w:r>
      <w:r>
        <w:rPr>
          <w:rFonts w:ascii="Times New Roman" w:hAnsi="Times New Roman"/>
          <w:bCs/>
          <w:sz w:val="28"/>
          <w:szCs w:val="28"/>
        </w:rPr>
        <w:t>–</w:t>
      </w:r>
      <w:r w:rsidRPr="00041DB7">
        <w:rPr>
          <w:rFonts w:ascii="Times New Roman" w:hAnsi="Times New Roman"/>
          <w:bCs/>
          <w:sz w:val="28"/>
          <w:szCs w:val="28"/>
        </w:rPr>
        <w:t xml:space="preserve"> координатор</w:t>
      </w:r>
      <w:r>
        <w:rPr>
          <w:rFonts w:ascii="Times New Roman" w:hAnsi="Times New Roman"/>
          <w:bCs/>
          <w:sz w:val="28"/>
          <w:szCs w:val="28"/>
        </w:rPr>
        <w:t xml:space="preserve"> Хвостов Максим Александрович.</w:t>
      </w:r>
    </w:p>
    <w:p w14:paraId="22B78944" w14:textId="77777777" w:rsidR="008155B4" w:rsidRPr="00041DB7" w:rsidRDefault="008155B4" w:rsidP="00FD0C99">
      <w:pPr>
        <w:pStyle w:val="a3"/>
        <w:spacing w:after="0"/>
        <w:ind w:left="709"/>
        <w:jc w:val="both"/>
        <w:rPr>
          <w:rFonts w:ascii="Times New Roman" w:hAnsi="Times New Roman"/>
          <w:bCs/>
          <w:sz w:val="28"/>
          <w:szCs w:val="28"/>
        </w:rPr>
      </w:pPr>
    </w:p>
    <w:p w14:paraId="7619B923" w14:textId="0A9187A3" w:rsidR="008155B4" w:rsidRDefault="008155B4" w:rsidP="00FD0C99">
      <w:pPr>
        <w:spacing w:after="0"/>
        <w:ind w:left="426"/>
        <w:jc w:val="both"/>
        <w:rPr>
          <w:rFonts w:ascii="Times New Roman" w:hAnsi="Times New Roman"/>
          <w:sz w:val="28"/>
          <w:szCs w:val="28"/>
        </w:rPr>
      </w:pPr>
      <w:bookmarkStart w:id="2" w:name="_Hlk25585301"/>
      <w:r w:rsidRPr="001728F7">
        <w:rPr>
          <w:rFonts w:ascii="Times New Roman" w:hAnsi="Times New Roman"/>
          <w:sz w:val="28"/>
          <w:szCs w:val="28"/>
        </w:rPr>
        <w:t>Освободить в 202</w:t>
      </w:r>
      <w:r w:rsidR="00CE2BD7">
        <w:rPr>
          <w:rFonts w:ascii="Times New Roman" w:hAnsi="Times New Roman"/>
          <w:sz w:val="28"/>
          <w:szCs w:val="28"/>
        </w:rPr>
        <w:t>2</w:t>
      </w:r>
      <w:r w:rsidRPr="001728F7">
        <w:rPr>
          <w:rFonts w:ascii="Times New Roman" w:hAnsi="Times New Roman"/>
          <w:sz w:val="28"/>
          <w:szCs w:val="28"/>
        </w:rPr>
        <w:t xml:space="preserve"> году на период </w:t>
      </w:r>
      <w:r w:rsidR="00EC734C">
        <w:rPr>
          <w:rFonts w:ascii="Times New Roman" w:hAnsi="Times New Roman"/>
          <w:sz w:val="28"/>
          <w:szCs w:val="28"/>
        </w:rPr>
        <w:t xml:space="preserve">шесть </w:t>
      </w:r>
      <w:r w:rsidRPr="001728F7">
        <w:rPr>
          <w:rFonts w:ascii="Times New Roman" w:hAnsi="Times New Roman"/>
          <w:sz w:val="28"/>
          <w:szCs w:val="28"/>
        </w:rPr>
        <w:t>месяц</w:t>
      </w:r>
      <w:r w:rsidR="00CE2BD7">
        <w:rPr>
          <w:rFonts w:ascii="Times New Roman" w:hAnsi="Times New Roman"/>
          <w:sz w:val="28"/>
          <w:szCs w:val="28"/>
        </w:rPr>
        <w:t>ев</w:t>
      </w:r>
      <w:r w:rsidRPr="00760C7E">
        <w:rPr>
          <w:rFonts w:ascii="Times New Roman" w:hAnsi="Times New Roman"/>
          <w:sz w:val="28"/>
          <w:szCs w:val="28"/>
        </w:rPr>
        <w:t xml:space="preserve"> </w:t>
      </w:r>
      <w:r w:rsidRPr="001728F7">
        <w:rPr>
          <w:rFonts w:ascii="Times New Roman" w:hAnsi="Times New Roman"/>
          <w:sz w:val="28"/>
          <w:szCs w:val="28"/>
        </w:rPr>
        <w:t>от уплаты обязательных ежемесячных отчислений на общие нужды Адвокатской палаты Челябинской области, за исключением суммы обязательных ежемесячных отчислений в Федеральную палату адвокатов РФ, координаторов работы адвокатов по назначению</w:t>
      </w:r>
      <w:r>
        <w:rPr>
          <w:rFonts w:ascii="Times New Roman" w:hAnsi="Times New Roman"/>
          <w:sz w:val="28"/>
          <w:szCs w:val="28"/>
        </w:rPr>
        <w:t>, кроме указанных выше.</w:t>
      </w:r>
    </w:p>
    <w:p w14:paraId="53E05FD6" w14:textId="77777777" w:rsidR="008155B4" w:rsidRDefault="008155B4" w:rsidP="00FD0C99">
      <w:pPr>
        <w:spacing w:after="0"/>
        <w:ind w:left="426"/>
        <w:jc w:val="both"/>
        <w:rPr>
          <w:rFonts w:ascii="Times New Roman" w:hAnsi="Times New Roman"/>
          <w:sz w:val="28"/>
          <w:szCs w:val="28"/>
        </w:rPr>
      </w:pPr>
    </w:p>
    <w:p w14:paraId="5D328ABD" w14:textId="5457B1FE" w:rsidR="008155B4" w:rsidRDefault="008155B4" w:rsidP="00FD0C99">
      <w:pPr>
        <w:spacing w:after="0"/>
        <w:ind w:left="426"/>
        <w:jc w:val="both"/>
        <w:rPr>
          <w:rFonts w:ascii="Times New Roman" w:hAnsi="Times New Roman"/>
          <w:sz w:val="28"/>
          <w:szCs w:val="28"/>
        </w:rPr>
      </w:pPr>
      <w:r>
        <w:rPr>
          <w:rFonts w:ascii="Times New Roman" w:hAnsi="Times New Roman"/>
          <w:sz w:val="28"/>
          <w:szCs w:val="28"/>
        </w:rPr>
        <w:t>Освободить в 202</w:t>
      </w:r>
      <w:r w:rsidR="00A541A6" w:rsidRPr="00A541A6">
        <w:rPr>
          <w:rFonts w:ascii="Times New Roman" w:hAnsi="Times New Roman"/>
          <w:sz w:val="28"/>
          <w:szCs w:val="28"/>
        </w:rPr>
        <w:t>2</w:t>
      </w:r>
      <w:r>
        <w:rPr>
          <w:rFonts w:ascii="Times New Roman" w:hAnsi="Times New Roman"/>
          <w:sz w:val="28"/>
          <w:szCs w:val="28"/>
        </w:rPr>
        <w:t xml:space="preserve"> году на период </w:t>
      </w:r>
      <w:r w:rsidR="00EC734C">
        <w:rPr>
          <w:rFonts w:ascii="Times New Roman" w:hAnsi="Times New Roman"/>
          <w:sz w:val="28"/>
          <w:szCs w:val="28"/>
        </w:rPr>
        <w:t xml:space="preserve">двенадцать </w:t>
      </w:r>
      <w:r w:rsidR="00C10E66">
        <w:rPr>
          <w:rFonts w:ascii="Times New Roman" w:hAnsi="Times New Roman"/>
          <w:sz w:val="28"/>
          <w:szCs w:val="28"/>
        </w:rPr>
        <w:t>месяцев</w:t>
      </w:r>
      <w:r>
        <w:rPr>
          <w:rFonts w:ascii="Times New Roman" w:hAnsi="Times New Roman"/>
          <w:sz w:val="28"/>
          <w:szCs w:val="28"/>
        </w:rPr>
        <w:t xml:space="preserve"> от уплаты обязательных отчислений на общие нужды Адвокатской палаты Челябинской области, за исключением суммы обязательных ежемесячных отчислений в Федеральную палату адвокатов РФ, «отличившихся» членов Совета молодых адвокатов Челябинской области. </w:t>
      </w:r>
    </w:p>
    <w:p w14:paraId="770157DD" w14:textId="77777777" w:rsidR="008155B4" w:rsidRDefault="008155B4" w:rsidP="00FD0C99">
      <w:pPr>
        <w:spacing w:after="0"/>
        <w:ind w:left="426"/>
        <w:jc w:val="both"/>
        <w:rPr>
          <w:rFonts w:ascii="Times New Roman" w:hAnsi="Times New Roman"/>
          <w:sz w:val="28"/>
          <w:szCs w:val="28"/>
        </w:rPr>
      </w:pPr>
      <w:r>
        <w:rPr>
          <w:rFonts w:ascii="Times New Roman" w:hAnsi="Times New Roman"/>
          <w:sz w:val="28"/>
          <w:szCs w:val="28"/>
        </w:rPr>
        <w:t>Предоставить Совету Адвокатской палаты Челябинской области полномочия по определению списка на освобождение от уплаты обязательных отчислений членов Совета молодых адвокатов Челябинской области, на основании представления Председателя Совета молодых адвокатов Челябинской области.</w:t>
      </w:r>
    </w:p>
    <w:p w14:paraId="6257EA08" w14:textId="61BA2167" w:rsidR="00CE2BD7" w:rsidRDefault="00CE2BD7" w:rsidP="00FD0C99">
      <w:pPr>
        <w:spacing w:after="0"/>
        <w:jc w:val="both"/>
        <w:rPr>
          <w:rFonts w:ascii="Times New Roman" w:hAnsi="Times New Roman"/>
          <w:sz w:val="28"/>
          <w:szCs w:val="28"/>
        </w:rPr>
      </w:pPr>
    </w:p>
    <w:p w14:paraId="6BCB229D" w14:textId="0453E4B2" w:rsidR="00CE2BD7" w:rsidRDefault="00CE2BD7" w:rsidP="00FD0C99">
      <w:pPr>
        <w:spacing w:after="0"/>
        <w:ind w:left="426"/>
        <w:jc w:val="both"/>
        <w:rPr>
          <w:rFonts w:ascii="Times New Roman" w:hAnsi="Times New Roman"/>
          <w:sz w:val="28"/>
          <w:szCs w:val="28"/>
        </w:rPr>
      </w:pPr>
      <w:r>
        <w:rPr>
          <w:rFonts w:ascii="Times New Roman" w:hAnsi="Times New Roman"/>
          <w:sz w:val="28"/>
          <w:szCs w:val="28"/>
        </w:rPr>
        <w:t>Освободить в 202</w:t>
      </w:r>
      <w:r w:rsidR="00A541A6" w:rsidRPr="00A541A6">
        <w:rPr>
          <w:rFonts w:ascii="Times New Roman" w:hAnsi="Times New Roman"/>
          <w:sz w:val="28"/>
          <w:szCs w:val="28"/>
        </w:rPr>
        <w:t>2</w:t>
      </w:r>
      <w:r>
        <w:rPr>
          <w:rFonts w:ascii="Times New Roman" w:hAnsi="Times New Roman"/>
          <w:sz w:val="28"/>
          <w:szCs w:val="28"/>
        </w:rPr>
        <w:t xml:space="preserve"> году на период </w:t>
      </w:r>
      <w:r w:rsidR="001E6B9B">
        <w:rPr>
          <w:rFonts w:ascii="Times New Roman" w:hAnsi="Times New Roman"/>
          <w:sz w:val="28"/>
          <w:szCs w:val="28"/>
        </w:rPr>
        <w:t>двенадцать</w:t>
      </w:r>
      <w:r>
        <w:rPr>
          <w:rFonts w:ascii="Times New Roman" w:hAnsi="Times New Roman"/>
          <w:sz w:val="28"/>
          <w:szCs w:val="28"/>
        </w:rPr>
        <w:t xml:space="preserve"> месяцев от уплаты обязательных отчислений на общие нужды Адвокатской палаты Челябинской области, за исключением суммы обязательных ежемесячных отчислений в Федеральную палату адвокатов РФ, </w:t>
      </w:r>
      <w:r w:rsidR="006432EF">
        <w:rPr>
          <w:rFonts w:ascii="Times New Roman" w:hAnsi="Times New Roman"/>
          <w:sz w:val="28"/>
          <w:szCs w:val="28"/>
        </w:rPr>
        <w:t>адвокатов, принимающих активное участие в адвокат</w:t>
      </w:r>
      <w:r w:rsidR="001E6B9B">
        <w:rPr>
          <w:rFonts w:ascii="Times New Roman" w:hAnsi="Times New Roman"/>
          <w:sz w:val="28"/>
          <w:szCs w:val="28"/>
        </w:rPr>
        <w:t xml:space="preserve">ском благотворительном проекте </w:t>
      </w:r>
      <w:r w:rsidR="006432EF">
        <w:rPr>
          <w:rFonts w:ascii="Times New Roman" w:hAnsi="Times New Roman"/>
          <w:sz w:val="28"/>
          <w:szCs w:val="28"/>
        </w:rPr>
        <w:t>«Мы вместе».</w:t>
      </w:r>
    </w:p>
    <w:p w14:paraId="6AFBBFD1" w14:textId="4F8F8633" w:rsidR="00CE2BD7" w:rsidRDefault="00CE2BD7" w:rsidP="00FD0C99">
      <w:pPr>
        <w:spacing w:after="0"/>
        <w:ind w:left="426"/>
        <w:jc w:val="both"/>
        <w:rPr>
          <w:rFonts w:ascii="Times New Roman" w:hAnsi="Times New Roman"/>
          <w:sz w:val="28"/>
          <w:szCs w:val="28"/>
        </w:rPr>
      </w:pPr>
      <w:r>
        <w:rPr>
          <w:rFonts w:ascii="Times New Roman" w:hAnsi="Times New Roman"/>
          <w:sz w:val="28"/>
          <w:szCs w:val="28"/>
        </w:rPr>
        <w:t xml:space="preserve">Предоставить Совету Адвокатской палаты Челябинской области полномочия по определению списка на освобождение от уплаты обязательных отчислений </w:t>
      </w:r>
      <w:r w:rsidR="006432EF">
        <w:rPr>
          <w:rFonts w:ascii="Times New Roman" w:hAnsi="Times New Roman"/>
          <w:sz w:val="28"/>
          <w:szCs w:val="28"/>
        </w:rPr>
        <w:t>адвокатов, принимающих активное участие в адвокатском благотв</w:t>
      </w:r>
      <w:r w:rsidR="001E6B9B">
        <w:rPr>
          <w:rFonts w:ascii="Times New Roman" w:hAnsi="Times New Roman"/>
          <w:sz w:val="28"/>
          <w:szCs w:val="28"/>
        </w:rPr>
        <w:t xml:space="preserve">орительном проекте </w:t>
      </w:r>
      <w:r w:rsidR="006432EF">
        <w:rPr>
          <w:rFonts w:ascii="Times New Roman" w:hAnsi="Times New Roman"/>
          <w:sz w:val="28"/>
          <w:szCs w:val="28"/>
        </w:rPr>
        <w:t>«Мы вместе»</w:t>
      </w:r>
      <w:r w:rsidR="00A541A6">
        <w:rPr>
          <w:rFonts w:ascii="Times New Roman" w:hAnsi="Times New Roman"/>
          <w:sz w:val="28"/>
          <w:szCs w:val="28"/>
        </w:rPr>
        <w:t>,</w:t>
      </w:r>
      <w:r>
        <w:rPr>
          <w:rFonts w:ascii="Times New Roman" w:hAnsi="Times New Roman"/>
          <w:sz w:val="28"/>
          <w:szCs w:val="28"/>
        </w:rPr>
        <w:t xml:space="preserve"> на основании представления </w:t>
      </w:r>
      <w:r w:rsidR="006432EF">
        <w:rPr>
          <w:rFonts w:ascii="Times New Roman" w:hAnsi="Times New Roman"/>
          <w:sz w:val="28"/>
          <w:szCs w:val="28"/>
        </w:rPr>
        <w:t>руководителя адвокатского благотворительного проекта «Мы вместе».</w:t>
      </w:r>
    </w:p>
    <w:p w14:paraId="3CA046DB" w14:textId="77777777" w:rsidR="00CE2BD7" w:rsidRPr="001728F7" w:rsidRDefault="00CE2BD7" w:rsidP="00FD0C99">
      <w:pPr>
        <w:spacing w:after="0"/>
        <w:jc w:val="both"/>
        <w:rPr>
          <w:rFonts w:ascii="Times New Roman" w:hAnsi="Times New Roman"/>
          <w:sz w:val="28"/>
          <w:szCs w:val="28"/>
        </w:rPr>
      </w:pPr>
    </w:p>
    <w:p w14:paraId="26B163C9" w14:textId="63E87233" w:rsidR="008155B4" w:rsidRPr="007A145E" w:rsidRDefault="008155B4" w:rsidP="008B1F71">
      <w:pPr>
        <w:spacing w:after="0"/>
        <w:ind w:left="426" w:hanging="426"/>
        <w:jc w:val="both"/>
        <w:rPr>
          <w:rFonts w:ascii="Times New Roman" w:hAnsi="Times New Roman"/>
          <w:sz w:val="28"/>
          <w:szCs w:val="28"/>
        </w:rPr>
      </w:pPr>
      <w:r>
        <w:rPr>
          <w:rFonts w:ascii="Times New Roman" w:hAnsi="Times New Roman"/>
          <w:sz w:val="28"/>
          <w:szCs w:val="28"/>
        </w:rPr>
        <w:t>9.</w:t>
      </w:r>
      <w:r w:rsidR="008B1F71">
        <w:rPr>
          <w:rFonts w:ascii="Times New Roman" w:hAnsi="Times New Roman"/>
          <w:sz w:val="28"/>
          <w:szCs w:val="28"/>
        </w:rPr>
        <w:tab/>
      </w:r>
      <w:r w:rsidRPr="007A145E">
        <w:rPr>
          <w:rFonts w:ascii="Times New Roman" w:hAnsi="Times New Roman"/>
          <w:sz w:val="28"/>
          <w:szCs w:val="28"/>
        </w:rPr>
        <w:t>Разрешить Совету Адвокатской палаты Челябинской области в тех случаях, когда по отдельным статьям утверждённой сметы расходов на содержание Адвокатской палаты Челябинской области на 202</w:t>
      </w:r>
      <w:r w:rsidR="006432EF">
        <w:rPr>
          <w:rFonts w:ascii="Times New Roman" w:hAnsi="Times New Roman"/>
          <w:sz w:val="28"/>
          <w:szCs w:val="28"/>
        </w:rPr>
        <w:t>2</w:t>
      </w:r>
      <w:r w:rsidRPr="007A145E">
        <w:rPr>
          <w:rFonts w:ascii="Times New Roman" w:hAnsi="Times New Roman"/>
          <w:sz w:val="28"/>
          <w:szCs w:val="28"/>
        </w:rPr>
        <w:t xml:space="preserve"> год возникает экономия, а по другим статьям расходов - недостаточность средств, перераспределять денежные средства в пределах утверждённой сметы</w:t>
      </w:r>
      <w:bookmarkEnd w:id="2"/>
      <w:r w:rsidRPr="007A145E">
        <w:rPr>
          <w:rFonts w:ascii="Times New Roman" w:hAnsi="Times New Roman"/>
          <w:sz w:val="28"/>
          <w:szCs w:val="28"/>
        </w:rPr>
        <w:t>.</w:t>
      </w:r>
    </w:p>
    <w:p w14:paraId="7E4DCD50" w14:textId="77777777" w:rsidR="008155B4" w:rsidRDefault="008155B4" w:rsidP="008B1F71">
      <w:pPr>
        <w:pStyle w:val="a3"/>
        <w:spacing w:after="0"/>
        <w:ind w:left="426" w:hanging="426"/>
        <w:jc w:val="both"/>
        <w:rPr>
          <w:rFonts w:ascii="Times New Roman" w:hAnsi="Times New Roman"/>
          <w:sz w:val="28"/>
          <w:szCs w:val="28"/>
        </w:rPr>
      </w:pPr>
    </w:p>
    <w:p w14:paraId="3E6E04E2" w14:textId="6623EB5B" w:rsidR="00C55C2B" w:rsidRDefault="008155B4" w:rsidP="008B1F71">
      <w:pPr>
        <w:spacing w:after="0"/>
        <w:ind w:left="426" w:hanging="426"/>
        <w:jc w:val="both"/>
        <w:rPr>
          <w:rFonts w:ascii="Times New Roman" w:hAnsi="Times New Roman"/>
          <w:sz w:val="28"/>
          <w:szCs w:val="28"/>
        </w:rPr>
      </w:pPr>
      <w:r w:rsidRPr="00C55C2B">
        <w:rPr>
          <w:rFonts w:ascii="Times New Roman" w:hAnsi="Times New Roman"/>
          <w:sz w:val="28"/>
          <w:szCs w:val="28"/>
        </w:rPr>
        <w:lastRenderedPageBreak/>
        <w:t>10.</w:t>
      </w:r>
      <w:r w:rsidR="008B1F71">
        <w:rPr>
          <w:rFonts w:ascii="Times New Roman" w:hAnsi="Times New Roman"/>
          <w:sz w:val="28"/>
          <w:szCs w:val="28"/>
        </w:rPr>
        <w:tab/>
      </w:r>
      <w:r w:rsidR="001E6B9B">
        <w:rPr>
          <w:rFonts w:ascii="Times New Roman" w:hAnsi="Times New Roman"/>
          <w:sz w:val="28"/>
          <w:szCs w:val="28"/>
        </w:rPr>
        <w:t xml:space="preserve">Предоставить рабочему органу Совета Адвокатской палаты Челябинской области </w:t>
      </w:r>
      <w:r w:rsidR="00D73D9B">
        <w:rPr>
          <w:rFonts w:ascii="Times New Roman" w:hAnsi="Times New Roman"/>
          <w:sz w:val="28"/>
          <w:szCs w:val="28"/>
        </w:rPr>
        <w:t>срок один месяц для формирования алгоритма принятия</w:t>
      </w:r>
      <w:r w:rsidR="00B2628A">
        <w:rPr>
          <w:rFonts w:ascii="Times New Roman" w:hAnsi="Times New Roman"/>
          <w:sz w:val="28"/>
          <w:szCs w:val="28"/>
        </w:rPr>
        <w:t>/</w:t>
      </w:r>
      <w:r w:rsidR="00D73D9B">
        <w:rPr>
          <w:rFonts w:ascii="Times New Roman" w:hAnsi="Times New Roman"/>
          <w:sz w:val="28"/>
          <w:szCs w:val="28"/>
        </w:rPr>
        <w:t xml:space="preserve">отказа от заявок в системе оказания </w:t>
      </w:r>
      <w:r w:rsidR="00C55C2B" w:rsidRPr="00C55C2B">
        <w:rPr>
          <w:rFonts w:ascii="Times New Roman" w:hAnsi="Times New Roman"/>
          <w:sz w:val="28"/>
          <w:szCs w:val="28"/>
        </w:rPr>
        <w:t xml:space="preserve">юридической помощи по назначению органов дознания, предварительного следствия, суда на территории Челябинской области. </w:t>
      </w:r>
    </w:p>
    <w:p w14:paraId="63298BB2" w14:textId="6FAC36B6" w:rsidR="00B734ED" w:rsidRDefault="00B734ED" w:rsidP="008B1F71">
      <w:pPr>
        <w:spacing w:after="0"/>
        <w:ind w:left="426" w:hanging="426"/>
        <w:jc w:val="both"/>
        <w:rPr>
          <w:rFonts w:ascii="Times New Roman" w:hAnsi="Times New Roman"/>
          <w:sz w:val="28"/>
          <w:szCs w:val="28"/>
        </w:rPr>
      </w:pPr>
    </w:p>
    <w:p w14:paraId="48A37AC8" w14:textId="0C1F7800" w:rsidR="00AE690F" w:rsidRDefault="00B734ED" w:rsidP="008B1F71">
      <w:pPr>
        <w:spacing w:after="0"/>
        <w:ind w:left="426" w:hanging="426"/>
        <w:jc w:val="both"/>
        <w:rPr>
          <w:rFonts w:ascii="Times New Roman" w:hAnsi="Times New Roman"/>
          <w:sz w:val="28"/>
          <w:szCs w:val="28"/>
        </w:rPr>
      </w:pPr>
      <w:r>
        <w:rPr>
          <w:rFonts w:ascii="Times New Roman" w:hAnsi="Times New Roman"/>
          <w:sz w:val="28"/>
          <w:szCs w:val="28"/>
        </w:rPr>
        <w:t>11</w:t>
      </w:r>
      <w:r w:rsidRPr="00C55C2B">
        <w:rPr>
          <w:rFonts w:ascii="Times New Roman" w:hAnsi="Times New Roman"/>
          <w:sz w:val="28"/>
          <w:szCs w:val="28"/>
        </w:rPr>
        <w:t>.</w:t>
      </w:r>
      <w:r w:rsidR="008B1F71">
        <w:rPr>
          <w:rFonts w:ascii="Times New Roman" w:hAnsi="Times New Roman"/>
          <w:sz w:val="28"/>
          <w:szCs w:val="28"/>
        </w:rPr>
        <w:tab/>
      </w:r>
      <w:r>
        <w:rPr>
          <w:rFonts w:ascii="Times New Roman" w:hAnsi="Times New Roman"/>
          <w:sz w:val="28"/>
          <w:szCs w:val="28"/>
        </w:rPr>
        <w:t>Утвердить о</w:t>
      </w:r>
      <w:r w:rsidRPr="00B734ED">
        <w:rPr>
          <w:rFonts w:ascii="Times New Roman" w:hAnsi="Times New Roman"/>
          <w:sz w:val="28"/>
          <w:szCs w:val="28"/>
        </w:rPr>
        <w:t>тч</w:t>
      </w:r>
      <w:r>
        <w:rPr>
          <w:rFonts w:ascii="Times New Roman" w:hAnsi="Times New Roman"/>
          <w:sz w:val="28"/>
          <w:szCs w:val="28"/>
        </w:rPr>
        <w:t>ё</w:t>
      </w:r>
      <w:r w:rsidRPr="00B734ED">
        <w:rPr>
          <w:rFonts w:ascii="Times New Roman" w:hAnsi="Times New Roman"/>
          <w:sz w:val="28"/>
          <w:szCs w:val="28"/>
        </w:rPr>
        <w:t>т об исполнении поручения XVI ежегодной Конференции адвокатов Челябинской области от 18 декабря 2018</w:t>
      </w:r>
      <w:r w:rsidR="00AE690F">
        <w:rPr>
          <w:rFonts w:ascii="Times New Roman" w:hAnsi="Times New Roman"/>
          <w:sz w:val="28"/>
          <w:szCs w:val="28"/>
        </w:rPr>
        <w:t xml:space="preserve"> </w:t>
      </w:r>
      <w:r w:rsidRPr="00B734ED">
        <w:rPr>
          <w:rFonts w:ascii="Times New Roman" w:hAnsi="Times New Roman"/>
          <w:sz w:val="28"/>
          <w:szCs w:val="28"/>
        </w:rPr>
        <w:t>г</w:t>
      </w:r>
      <w:r w:rsidR="00AE690F">
        <w:rPr>
          <w:rFonts w:ascii="Times New Roman" w:hAnsi="Times New Roman"/>
          <w:sz w:val="28"/>
          <w:szCs w:val="28"/>
        </w:rPr>
        <w:t>ода</w:t>
      </w:r>
      <w:r w:rsidRPr="00B734ED">
        <w:rPr>
          <w:rFonts w:ascii="Times New Roman" w:hAnsi="Times New Roman"/>
          <w:sz w:val="28"/>
          <w:szCs w:val="28"/>
        </w:rPr>
        <w:t xml:space="preserve"> по продаже помещения по адресу г. Челябинск, ул. Свободы, 155-В</w:t>
      </w:r>
      <w:r w:rsidR="00AE690F">
        <w:rPr>
          <w:rFonts w:ascii="Times New Roman" w:hAnsi="Times New Roman"/>
          <w:sz w:val="28"/>
          <w:szCs w:val="28"/>
        </w:rPr>
        <w:t>.</w:t>
      </w:r>
    </w:p>
    <w:p w14:paraId="64DA65A8" w14:textId="77777777" w:rsidR="008155B4" w:rsidRPr="00C55C2B" w:rsidRDefault="008155B4" w:rsidP="00060B26">
      <w:pPr>
        <w:pStyle w:val="a3"/>
        <w:spacing w:after="0"/>
        <w:ind w:left="426"/>
        <w:jc w:val="both"/>
        <w:rPr>
          <w:rFonts w:ascii="Times New Roman" w:hAnsi="Times New Roman"/>
          <w:sz w:val="28"/>
          <w:szCs w:val="28"/>
        </w:rPr>
      </w:pPr>
    </w:p>
    <w:p w14:paraId="297AC476" w14:textId="77777777" w:rsidR="008155B4" w:rsidRPr="00C55C2B" w:rsidRDefault="008155B4" w:rsidP="00060B26">
      <w:pPr>
        <w:spacing w:after="0" w:line="360" w:lineRule="auto"/>
        <w:ind w:left="426"/>
        <w:jc w:val="both"/>
        <w:rPr>
          <w:rFonts w:ascii="Times New Roman" w:hAnsi="Times New Roman"/>
          <w:sz w:val="28"/>
          <w:szCs w:val="28"/>
        </w:rPr>
      </w:pPr>
    </w:p>
    <w:p w14:paraId="65CFA1F4" w14:textId="77777777" w:rsidR="008155B4" w:rsidRDefault="008155B4" w:rsidP="00060B26">
      <w:pPr>
        <w:spacing w:after="0" w:line="360" w:lineRule="auto"/>
        <w:ind w:left="426"/>
        <w:jc w:val="both"/>
        <w:rPr>
          <w:rFonts w:ascii="Times New Roman" w:hAnsi="Times New Roman"/>
          <w:sz w:val="28"/>
          <w:szCs w:val="28"/>
        </w:rPr>
      </w:pPr>
      <w:bookmarkStart w:id="3" w:name="_Hlk67926689"/>
      <w:r>
        <w:rPr>
          <w:rFonts w:ascii="Times New Roman" w:hAnsi="Times New Roman"/>
          <w:sz w:val="28"/>
          <w:szCs w:val="28"/>
        </w:rPr>
        <w:t xml:space="preserve">Председатель </w:t>
      </w:r>
    </w:p>
    <w:p w14:paraId="69850B98" w14:textId="11F79AFD" w:rsidR="008155B4" w:rsidRDefault="00C55C2B" w:rsidP="00060B26">
      <w:pPr>
        <w:spacing w:after="0" w:line="360" w:lineRule="auto"/>
        <w:ind w:left="426"/>
        <w:jc w:val="both"/>
        <w:rPr>
          <w:rFonts w:ascii="Times New Roman" w:hAnsi="Times New Roman"/>
          <w:sz w:val="28"/>
          <w:szCs w:val="28"/>
        </w:rPr>
      </w:pPr>
      <w:r>
        <w:rPr>
          <w:rFonts w:ascii="Times New Roman" w:hAnsi="Times New Roman"/>
          <w:sz w:val="28"/>
          <w:szCs w:val="28"/>
          <w:lang w:val="en-US"/>
        </w:rPr>
        <w:t>XIX</w:t>
      </w:r>
      <w:r w:rsidR="008155B4">
        <w:rPr>
          <w:rFonts w:ascii="Times New Roman" w:hAnsi="Times New Roman"/>
          <w:sz w:val="28"/>
          <w:szCs w:val="28"/>
        </w:rPr>
        <w:t xml:space="preserve"> ежегодной конференции адвокатов </w:t>
      </w:r>
    </w:p>
    <w:p w14:paraId="2D73A791" w14:textId="77777777" w:rsidR="00AE690F" w:rsidRDefault="008155B4" w:rsidP="00060B26">
      <w:pPr>
        <w:spacing w:after="0" w:line="360" w:lineRule="auto"/>
        <w:ind w:left="426"/>
        <w:jc w:val="both"/>
        <w:rPr>
          <w:rFonts w:ascii="Times New Roman" w:hAnsi="Times New Roman"/>
          <w:sz w:val="28"/>
          <w:szCs w:val="28"/>
        </w:rPr>
      </w:pPr>
      <w:r>
        <w:rPr>
          <w:rFonts w:ascii="Times New Roman" w:hAnsi="Times New Roman"/>
          <w:sz w:val="28"/>
          <w:szCs w:val="28"/>
        </w:rPr>
        <w:t>Челябинской области</w:t>
      </w:r>
    </w:p>
    <w:p w14:paraId="15882FF0" w14:textId="2CE25F1F" w:rsidR="00B5143F" w:rsidRDefault="00AE690F" w:rsidP="00060B26">
      <w:pPr>
        <w:spacing w:after="0" w:line="360" w:lineRule="auto"/>
        <w:ind w:left="426"/>
        <w:jc w:val="both"/>
        <w:rPr>
          <w:rFonts w:ascii="Times New Roman" w:hAnsi="Times New Roman"/>
          <w:sz w:val="28"/>
          <w:szCs w:val="28"/>
        </w:rPr>
      </w:pPr>
      <w:r>
        <w:rPr>
          <w:rFonts w:ascii="Times New Roman" w:hAnsi="Times New Roman"/>
          <w:sz w:val="28"/>
          <w:szCs w:val="28"/>
        </w:rPr>
        <w:t>С.В. Никитин</w:t>
      </w:r>
      <w:bookmarkEnd w:id="3"/>
    </w:p>
    <w:p w14:paraId="23C76A03" w14:textId="373BA32B" w:rsidR="00B86610" w:rsidRPr="00DC4B99" w:rsidRDefault="00B86610" w:rsidP="00060B26">
      <w:pPr>
        <w:spacing w:after="0"/>
        <w:ind w:left="426"/>
        <w:jc w:val="both"/>
        <w:rPr>
          <w:rFonts w:ascii="Times New Roman" w:hAnsi="Times New Roman"/>
          <w:sz w:val="28"/>
          <w:szCs w:val="28"/>
        </w:rPr>
      </w:pPr>
    </w:p>
    <w:sectPr w:rsidR="00B86610" w:rsidRPr="00DC4B99" w:rsidSect="00FD0C99">
      <w:headerReference w:type="even" r:id="rId8"/>
      <w:headerReference w:type="default" r:id="rId9"/>
      <w:pgSz w:w="11906" w:h="16838"/>
      <w:pgMar w:top="964" w:right="85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2EC8" w14:textId="77777777" w:rsidR="00FE08E9" w:rsidRDefault="00FE08E9" w:rsidP="00296B62">
      <w:pPr>
        <w:spacing w:after="0" w:line="240" w:lineRule="auto"/>
      </w:pPr>
      <w:r>
        <w:separator/>
      </w:r>
    </w:p>
  </w:endnote>
  <w:endnote w:type="continuationSeparator" w:id="0">
    <w:p w14:paraId="45BB93B6" w14:textId="77777777" w:rsidR="00FE08E9" w:rsidRDefault="00FE08E9" w:rsidP="0029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70A3" w14:textId="77777777" w:rsidR="00FE08E9" w:rsidRDefault="00FE08E9" w:rsidP="00296B62">
      <w:pPr>
        <w:spacing w:after="0" w:line="240" w:lineRule="auto"/>
      </w:pPr>
      <w:r>
        <w:separator/>
      </w:r>
    </w:p>
  </w:footnote>
  <w:footnote w:type="continuationSeparator" w:id="0">
    <w:p w14:paraId="2C494897" w14:textId="77777777" w:rsidR="00FE08E9" w:rsidRDefault="00FE08E9" w:rsidP="0029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7D67" w14:textId="77777777" w:rsidR="009365CF" w:rsidRDefault="009365CF" w:rsidP="00296B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903763" w14:textId="77777777" w:rsidR="009365CF" w:rsidRDefault="009365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A6C0" w14:textId="204D56C1" w:rsidR="009365CF" w:rsidRDefault="009365CF" w:rsidP="00296B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0B26">
      <w:rPr>
        <w:rStyle w:val="a9"/>
        <w:noProof/>
      </w:rPr>
      <w:t>4</w:t>
    </w:r>
    <w:r>
      <w:rPr>
        <w:rStyle w:val="a9"/>
      </w:rPr>
      <w:fldChar w:fldCharType="end"/>
    </w:r>
  </w:p>
  <w:p w14:paraId="512914E0" w14:textId="77777777" w:rsidR="009365CF" w:rsidRDefault="009365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F8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0209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E2CA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6880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FAB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2E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CD6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C7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62C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C29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502"/>
    <w:multiLevelType w:val="hybridMultilevel"/>
    <w:tmpl w:val="A388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9356759"/>
    <w:multiLevelType w:val="hybridMultilevel"/>
    <w:tmpl w:val="C3A88F28"/>
    <w:lvl w:ilvl="0" w:tplc="4DFC2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DC74E21"/>
    <w:multiLevelType w:val="hybridMultilevel"/>
    <w:tmpl w:val="AF909A4C"/>
    <w:lvl w:ilvl="0" w:tplc="98B2790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15:restartNumberingAfterBreak="0">
    <w:nsid w:val="113667D4"/>
    <w:multiLevelType w:val="hybridMultilevel"/>
    <w:tmpl w:val="A388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2267EFE"/>
    <w:multiLevelType w:val="hybridMultilevel"/>
    <w:tmpl w:val="476ED4E0"/>
    <w:lvl w:ilvl="0" w:tplc="87821D8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036778"/>
    <w:multiLevelType w:val="hybridMultilevel"/>
    <w:tmpl w:val="828E1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E27364"/>
    <w:multiLevelType w:val="hybridMultilevel"/>
    <w:tmpl w:val="407672F8"/>
    <w:lvl w:ilvl="0" w:tplc="38464D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20D709C9"/>
    <w:multiLevelType w:val="hybridMultilevel"/>
    <w:tmpl w:val="0D9A0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3C5625D"/>
    <w:multiLevelType w:val="hybridMultilevel"/>
    <w:tmpl w:val="EB78F3E2"/>
    <w:lvl w:ilvl="0" w:tplc="758862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26A07A5E"/>
    <w:multiLevelType w:val="hybridMultilevel"/>
    <w:tmpl w:val="7F0A1EE8"/>
    <w:lvl w:ilvl="0" w:tplc="18840930">
      <w:numFmt w:val="bullet"/>
      <w:lvlText w:val="-"/>
      <w:lvlJc w:val="left"/>
      <w:pPr>
        <w:ind w:left="1637"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7E118D7"/>
    <w:multiLevelType w:val="hybridMultilevel"/>
    <w:tmpl w:val="81B46DDC"/>
    <w:lvl w:ilvl="0" w:tplc="39361E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2C1260AC"/>
    <w:multiLevelType w:val="hybridMultilevel"/>
    <w:tmpl w:val="C8F4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B955C0"/>
    <w:multiLevelType w:val="hybridMultilevel"/>
    <w:tmpl w:val="74F8E950"/>
    <w:lvl w:ilvl="0" w:tplc="5F6C3F9E">
      <w:start w:val="1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1290046"/>
    <w:multiLevelType w:val="hybridMultilevel"/>
    <w:tmpl w:val="AF909A4C"/>
    <w:lvl w:ilvl="0" w:tplc="98B279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2E80E55"/>
    <w:multiLevelType w:val="hybridMultilevel"/>
    <w:tmpl w:val="4C44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477576"/>
    <w:multiLevelType w:val="hybridMultilevel"/>
    <w:tmpl w:val="D2FC8CDC"/>
    <w:lvl w:ilvl="0" w:tplc="78781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E153FE9"/>
    <w:multiLevelType w:val="hybridMultilevel"/>
    <w:tmpl w:val="2616A60A"/>
    <w:lvl w:ilvl="0" w:tplc="CDA846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6370EC4"/>
    <w:multiLevelType w:val="hybridMultilevel"/>
    <w:tmpl w:val="5D5ACB84"/>
    <w:lvl w:ilvl="0" w:tplc="853E0146">
      <w:start w:val="10"/>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66465CFB"/>
    <w:multiLevelType w:val="hybridMultilevel"/>
    <w:tmpl w:val="90A6D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CC6DBB"/>
    <w:multiLevelType w:val="hybridMultilevel"/>
    <w:tmpl w:val="C8E0B24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E0A338E"/>
    <w:multiLevelType w:val="hybridMultilevel"/>
    <w:tmpl w:val="A53A38F6"/>
    <w:lvl w:ilvl="0" w:tplc="A51C8FC0">
      <w:start w:val="1"/>
      <w:numFmt w:val="decimal"/>
      <w:lvlText w:val="%1."/>
      <w:lvlJc w:val="left"/>
      <w:pPr>
        <w:tabs>
          <w:tab w:val="num" w:pos="502"/>
        </w:tabs>
        <w:ind w:left="502" w:hanging="360"/>
      </w:pPr>
      <w:rPr>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15:restartNumberingAfterBreak="0">
    <w:nsid w:val="794F2B61"/>
    <w:multiLevelType w:val="hybridMultilevel"/>
    <w:tmpl w:val="C864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E15061"/>
    <w:multiLevelType w:val="hybridMultilevel"/>
    <w:tmpl w:val="C330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9"/>
  </w:num>
  <w:num w:numId="4">
    <w:abstractNumId w:val="17"/>
  </w:num>
  <w:num w:numId="5">
    <w:abstractNumId w:val="18"/>
  </w:num>
  <w:num w:numId="6">
    <w:abstractNumId w:val="26"/>
  </w:num>
  <w:num w:numId="7">
    <w:abstractNumId w:val="23"/>
  </w:num>
  <w:num w:numId="8">
    <w:abstractNumId w:val="11"/>
  </w:num>
  <w:num w:numId="9">
    <w:abstractNumId w:val="16"/>
  </w:num>
  <w:num w:numId="10">
    <w:abstractNumId w:val="20"/>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21"/>
  </w:num>
  <w:num w:numId="25">
    <w:abstractNumId w:val="24"/>
  </w:num>
  <w:num w:numId="26">
    <w:abstractNumId w:val="28"/>
  </w:num>
  <w:num w:numId="27">
    <w:abstractNumId w:val="25"/>
  </w:num>
  <w:num w:numId="28">
    <w:abstractNumId w:val="22"/>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99"/>
    <w:rsid w:val="00023E41"/>
    <w:rsid w:val="00027AAE"/>
    <w:rsid w:val="000373ED"/>
    <w:rsid w:val="00041DB7"/>
    <w:rsid w:val="0005665B"/>
    <w:rsid w:val="000577F5"/>
    <w:rsid w:val="00060216"/>
    <w:rsid w:val="00060B26"/>
    <w:rsid w:val="00066B6F"/>
    <w:rsid w:val="00086EC6"/>
    <w:rsid w:val="000A08A8"/>
    <w:rsid w:val="000A131B"/>
    <w:rsid w:val="000C253A"/>
    <w:rsid w:val="000D0512"/>
    <w:rsid w:val="000D2EFE"/>
    <w:rsid w:val="001106E5"/>
    <w:rsid w:val="00110B93"/>
    <w:rsid w:val="00125A58"/>
    <w:rsid w:val="00144C36"/>
    <w:rsid w:val="00146590"/>
    <w:rsid w:val="001728F7"/>
    <w:rsid w:val="001870E3"/>
    <w:rsid w:val="001B2A2A"/>
    <w:rsid w:val="001B2DCF"/>
    <w:rsid w:val="001B5B6B"/>
    <w:rsid w:val="001C2EFA"/>
    <w:rsid w:val="001C3C19"/>
    <w:rsid w:val="001E6B9B"/>
    <w:rsid w:val="001E759A"/>
    <w:rsid w:val="00246FFA"/>
    <w:rsid w:val="00260335"/>
    <w:rsid w:val="00262848"/>
    <w:rsid w:val="00262E00"/>
    <w:rsid w:val="00287DA7"/>
    <w:rsid w:val="00296B4C"/>
    <w:rsid w:val="00296B62"/>
    <w:rsid w:val="002C0A88"/>
    <w:rsid w:val="002C3D4E"/>
    <w:rsid w:val="002E0411"/>
    <w:rsid w:val="002F04A3"/>
    <w:rsid w:val="002F12CE"/>
    <w:rsid w:val="003102F2"/>
    <w:rsid w:val="003751A5"/>
    <w:rsid w:val="003B045A"/>
    <w:rsid w:val="003D4784"/>
    <w:rsid w:val="00407A1A"/>
    <w:rsid w:val="0043619E"/>
    <w:rsid w:val="00442348"/>
    <w:rsid w:val="0047197E"/>
    <w:rsid w:val="004F2E33"/>
    <w:rsid w:val="005125C6"/>
    <w:rsid w:val="005309D2"/>
    <w:rsid w:val="0055252F"/>
    <w:rsid w:val="00553B80"/>
    <w:rsid w:val="005558F1"/>
    <w:rsid w:val="0055766D"/>
    <w:rsid w:val="005844D1"/>
    <w:rsid w:val="00591E8A"/>
    <w:rsid w:val="005B4B25"/>
    <w:rsid w:val="005B5ED2"/>
    <w:rsid w:val="005E680F"/>
    <w:rsid w:val="005E783F"/>
    <w:rsid w:val="005F6343"/>
    <w:rsid w:val="00601E44"/>
    <w:rsid w:val="0060377D"/>
    <w:rsid w:val="00615797"/>
    <w:rsid w:val="0061732E"/>
    <w:rsid w:val="006432EF"/>
    <w:rsid w:val="0066246C"/>
    <w:rsid w:val="006953CA"/>
    <w:rsid w:val="006A78F4"/>
    <w:rsid w:val="006C0A87"/>
    <w:rsid w:val="006C1E36"/>
    <w:rsid w:val="006C7A6B"/>
    <w:rsid w:val="006E39BA"/>
    <w:rsid w:val="00706126"/>
    <w:rsid w:val="00706995"/>
    <w:rsid w:val="00715E6C"/>
    <w:rsid w:val="007227B3"/>
    <w:rsid w:val="00723AA1"/>
    <w:rsid w:val="007539DC"/>
    <w:rsid w:val="00760C7E"/>
    <w:rsid w:val="00767FBE"/>
    <w:rsid w:val="00773B10"/>
    <w:rsid w:val="00786A72"/>
    <w:rsid w:val="00787FEE"/>
    <w:rsid w:val="00797C91"/>
    <w:rsid w:val="007A145E"/>
    <w:rsid w:val="007C2342"/>
    <w:rsid w:val="007C7903"/>
    <w:rsid w:val="007D2A43"/>
    <w:rsid w:val="007E263F"/>
    <w:rsid w:val="007F5AA9"/>
    <w:rsid w:val="008155B4"/>
    <w:rsid w:val="008354A7"/>
    <w:rsid w:val="00867766"/>
    <w:rsid w:val="008A43A1"/>
    <w:rsid w:val="008A5078"/>
    <w:rsid w:val="008B19BF"/>
    <w:rsid w:val="008B1F71"/>
    <w:rsid w:val="008C0C0B"/>
    <w:rsid w:val="008C2C0A"/>
    <w:rsid w:val="008C32B5"/>
    <w:rsid w:val="008D2E8D"/>
    <w:rsid w:val="008E3F1C"/>
    <w:rsid w:val="009025BB"/>
    <w:rsid w:val="00911899"/>
    <w:rsid w:val="00912267"/>
    <w:rsid w:val="00920073"/>
    <w:rsid w:val="0093321B"/>
    <w:rsid w:val="009365CF"/>
    <w:rsid w:val="00947364"/>
    <w:rsid w:val="00950A3A"/>
    <w:rsid w:val="00997E3E"/>
    <w:rsid w:val="009B2790"/>
    <w:rsid w:val="009E48FD"/>
    <w:rsid w:val="00A00CD5"/>
    <w:rsid w:val="00A20B57"/>
    <w:rsid w:val="00A305CF"/>
    <w:rsid w:val="00A4348D"/>
    <w:rsid w:val="00A541A6"/>
    <w:rsid w:val="00A64C2D"/>
    <w:rsid w:val="00AA6368"/>
    <w:rsid w:val="00AA714E"/>
    <w:rsid w:val="00AB24AB"/>
    <w:rsid w:val="00AB2533"/>
    <w:rsid w:val="00AB692E"/>
    <w:rsid w:val="00AC1FE0"/>
    <w:rsid w:val="00AC1FF9"/>
    <w:rsid w:val="00AD72B0"/>
    <w:rsid w:val="00AE47C6"/>
    <w:rsid w:val="00AE690F"/>
    <w:rsid w:val="00AF61D5"/>
    <w:rsid w:val="00B1109C"/>
    <w:rsid w:val="00B144FE"/>
    <w:rsid w:val="00B17A41"/>
    <w:rsid w:val="00B2628A"/>
    <w:rsid w:val="00B338D3"/>
    <w:rsid w:val="00B42688"/>
    <w:rsid w:val="00B468A4"/>
    <w:rsid w:val="00B5143F"/>
    <w:rsid w:val="00B601AC"/>
    <w:rsid w:val="00B66387"/>
    <w:rsid w:val="00B72C9D"/>
    <w:rsid w:val="00B734ED"/>
    <w:rsid w:val="00B86610"/>
    <w:rsid w:val="00B9522C"/>
    <w:rsid w:val="00BE129F"/>
    <w:rsid w:val="00BE72A6"/>
    <w:rsid w:val="00BF0D78"/>
    <w:rsid w:val="00C10E66"/>
    <w:rsid w:val="00C15CC3"/>
    <w:rsid w:val="00C26299"/>
    <w:rsid w:val="00C35F6C"/>
    <w:rsid w:val="00C472CC"/>
    <w:rsid w:val="00C55C2B"/>
    <w:rsid w:val="00C7121B"/>
    <w:rsid w:val="00C774E2"/>
    <w:rsid w:val="00CB2E84"/>
    <w:rsid w:val="00CB3E61"/>
    <w:rsid w:val="00CC466C"/>
    <w:rsid w:val="00CC69DE"/>
    <w:rsid w:val="00CD1857"/>
    <w:rsid w:val="00CD3FF1"/>
    <w:rsid w:val="00CE17BD"/>
    <w:rsid w:val="00CE2BD7"/>
    <w:rsid w:val="00CF1259"/>
    <w:rsid w:val="00D224D8"/>
    <w:rsid w:val="00D345EF"/>
    <w:rsid w:val="00D5446F"/>
    <w:rsid w:val="00D73D9B"/>
    <w:rsid w:val="00D749BA"/>
    <w:rsid w:val="00D80C56"/>
    <w:rsid w:val="00DA3C53"/>
    <w:rsid w:val="00DB5775"/>
    <w:rsid w:val="00DB673D"/>
    <w:rsid w:val="00DC4B99"/>
    <w:rsid w:val="00DC66B4"/>
    <w:rsid w:val="00DD454C"/>
    <w:rsid w:val="00DF2005"/>
    <w:rsid w:val="00E06D36"/>
    <w:rsid w:val="00E94A2C"/>
    <w:rsid w:val="00EA23C2"/>
    <w:rsid w:val="00EC6938"/>
    <w:rsid w:val="00EC734C"/>
    <w:rsid w:val="00F13E68"/>
    <w:rsid w:val="00F42AD0"/>
    <w:rsid w:val="00F553E8"/>
    <w:rsid w:val="00F72319"/>
    <w:rsid w:val="00F72361"/>
    <w:rsid w:val="00F72926"/>
    <w:rsid w:val="00F8334B"/>
    <w:rsid w:val="00F86C48"/>
    <w:rsid w:val="00FD0C99"/>
    <w:rsid w:val="00FE08E9"/>
    <w:rsid w:val="00FE60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CF3B"/>
  <w15:docId w15:val="{E93C6A86-7D9F-4261-976D-4B2FD351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99"/>
    <w:pPr>
      <w:ind w:left="720"/>
      <w:contextualSpacing/>
    </w:pPr>
  </w:style>
  <w:style w:type="table" w:styleId="a4">
    <w:name w:val="Table Grid"/>
    <w:basedOn w:val="a1"/>
    <w:uiPriority w:val="99"/>
    <w:rsid w:val="007061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1870E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870E3"/>
    <w:rPr>
      <w:rFonts w:ascii="Tahoma" w:hAnsi="Tahoma" w:cs="Tahoma"/>
      <w:sz w:val="16"/>
      <w:szCs w:val="16"/>
    </w:rPr>
  </w:style>
  <w:style w:type="paragraph" w:styleId="a7">
    <w:name w:val="header"/>
    <w:basedOn w:val="a"/>
    <w:link w:val="a8"/>
    <w:uiPriority w:val="99"/>
    <w:unhideWhenUsed/>
    <w:rsid w:val="00296B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6B62"/>
    <w:rPr>
      <w:sz w:val="22"/>
      <w:szCs w:val="22"/>
      <w:lang w:eastAsia="en-US"/>
    </w:rPr>
  </w:style>
  <w:style w:type="character" w:styleId="a9">
    <w:name w:val="page number"/>
    <w:basedOn w:val="a0"/>
    <w:uiPriority w:val="99"/>
    <w:semiHidden/>
    <w:unhideWhenUsed/>
    <w:rsid w:val="0029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9711">
      <w:bodyDiv w:val="1"/>
      <w:marLeft w:val="0"/>
      <w:marRight w:val="0"/>
      <w:marTop w:val="0"/>
      <w:marBottom w:val="0"/>
      <w:divBdr>
        <w:top w:val="none" w:sz="0" w:space="0" w:color="auto"/>
        <w:left w:val="none" w:sz="0" w:space="0" w:color="auto"/>
        <w:bottom w:val="none" w:sz="0" w:space="0" w:color="auto"/>
        <w:right w:val="none" w:sz="0" w:space="0" w:color="auto"/>
      </w:divBdr>
    </w:div>
    <w:div w:id="18567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108B-A7DB-484C-ADC4-0C10AB43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Наталья Басок</cp:lastModifiedBy>
  <cp:revision>2</cp:revision>
  <cp:lastPrinted>2022-03-31T08:47:00Z</cp:lastPrinted>
  <dcterms:created xsi:type="dcterms:W3CDTF">2022-03-31T10:57:00Z</dcterms:created>
  <dcterms:modified xsi:type="dcterms:W3CDTF">2022-03-31T10:57:00Z</dcterms:modified>
</cp:coreProperties>
</file>