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right"/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>Положение о профессиональном обучении и повышении профессионального уровня адвокатов и стажеров адвокатов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Утвержден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Советом Адвокатской палаты Челябинской области 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29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2019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года </w:t>
      </w:r>
    </w:p>
    <w:p>
      <w:pPr>
        <w:pStyle w:val="По умолчанию"/>
        <w:bidi w:val="0"/>
        <w:ind w:left="0" w:right="0" w:firstLine="0"/>
        <w:jc w:val="righ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соответствии с положениями Конституции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Федерального закона №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63-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ФЗ от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мая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2002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«Об адвокатской деятельности и адвокатуре в Российской Федерации»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Основных принципов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касающихся роли юристов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принятых восьмым Конгрессом ООН по предупреждению преступности и обращению с правонарушителями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Гавана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27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августа –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7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сентября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1990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.)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Стандарт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ом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профессионального обучения и повышения профессионального уровня адвокатов и стажеров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Совет Адвокатской палаты Челябинской области утверждает настоящее Положение о профессиональном обучении  и повышении профессионального уровня адвокатов и стажеров адвокатов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далее по тексту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для установления единого порядка и единой методики профессионального обучения и повышения профессионального уровня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определения задач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системы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видов и форм прохождения стажировки в целях приобретения статуса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  <w:t>1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>Общие положения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устанавливает порядок обучения следующих категорий лиц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1.1.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Стажеры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1.2.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том числе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1.2.1.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Адвокаты со стажем менее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лет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1.2.2.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Адвокаты со стажем более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лет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Основной задачей обучения стажеров адвокатов в соответствии 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Положением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является обеспечение надлежащей подготовки претендентов на приобретение статуса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позволяющей им впоследствии оказывать квалифицированную юридическую помощь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Основной задачей обучения и повышения профессионального уровня адвокатов в соответствии 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Положением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является обеспечение постоянного и непрерывного совершенствования знаний как требование обязательного стандарта адвокатской профессии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в соответствии с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Положением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утвержда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 программы повышения профессионального уровня адвокатов и обучения стажеров адвокатов по направлениям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определяемым Советом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Адвокатской палаты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Для обеспечения исполнения установленной федеральным законом обязанности содействия повышению профессионального уровня адвокатов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при определении размера обязательных отчислений адвокатов на общие нужды адвокатской палаты учитыва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связанные с этим расходы и предусматрива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т в сметах на содержание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  <w:t>2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>Требования к прохождению стажировки</w:t>
      </w:r>
      <w:r>
        <w:rPr>
          <w:rFonts w:ascii="Times New Roman" w:hAnsi="Times New Roman" w:hint="default"/>
          <w:b w:val="0"/>
          <w:bCs w:val="0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Стажеры адвоката в соответствии с 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. 1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ст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Непосредственное руководство стажировкой и обучение стажера адвоката осуществляет руководитель стажировки – адвокат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куратор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При прохождении стажировки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 обеспечи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вает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изучение стажерами курса «Введение в профессию адвоката»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включающего в себя материалы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в частности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 следующим темам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история организации и деятельности адвокатуры России с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1866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года по настоящее время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известные адвокаты России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история организации и деятельности адвокатуры соответствующего субъекта Российской Федерации с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1866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года по настоящее время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известные адвокаты соответствующего субъекта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принципы адвокатуры и адвокатской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нормативное регулирование адвокатуры и адвокатской деятельности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законодательство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законодательство соответствующего субъекта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корпоративные акты Федеральной палаты адвокатов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корпоративные акты адвокатской палаты соответствующего субъекта Российской Федерации и др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решения Конституционного Суда Российской Федерации и Европейского суда по правам человека по вопросам организации и деятельности адвокатуры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организация адвокатуры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структура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формирования и функции органов Федеральной палаты адвокатов Российской Федерации и адвокатских палат субъектов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виды адвокатских образований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их создания и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структура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формирования и функции органов адвокатских образований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основные этические требования к поведению адвоката и осуществлению им адвокатской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поводы для возбуждения и порядок осуществления дисциплинарного производства в отношении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сформированных органами адвокатской палаты соответствующего субъекта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виды юридической помощи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особенности оказания юридической помощи бесплатно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особенности оказания юридической помощи по назначению суда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органов дознания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органов предварительного следствия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 учетом специфики соответствующего субъекта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общие правила применения адвокатами статусных прав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предусмотренных в 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ст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6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общие правила формирования и реализации позиции по делу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особенности осуществления адвокатом процесса доказывания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требования к доказательствам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представляемым адвокатом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особенности осуществления адвокатом защиты в уголовном судопроизводстве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основные правила документооборота адвокатов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правила ведения адвокатского производства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досье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оформления документов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подтверждающих полномочия адвокатов при оказании юридической помощи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оформления адвокатских запросов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особенности составления адвокатом юридических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том числе процессуальных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– договорная дисциплина адвоката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заключения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изменения и расторжения соглашений об оказании юридической помощи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– финансовая дисциплина адвоката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получения и оформления вознаграждения за оказание юридической помощи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размеры и порядок отчисления средств на общие нужны адвокатской палаты соответствующего субъекта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порядок отчисления средств на содержание адвокатских образований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налогообложение адвокатской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Преподавание курса «Введение в профессию адвоката» организуется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двокатской палатой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Продолжительность курса «Введение в профессию адвоката» составля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40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академических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Стажеры адвокатов обязаны изучить курс «Введение в профессию адвоката» в полном объеме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  <w:t>3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>Требования к повышению профессионального уровня адвокатов</w:t>
      </w:r>
      <w:r>
        <w:rPr>
          <w:rFonts w:ascii="Times New Roman" w:hAnsi="Times New Roman" w:hint="default"/>
          <w:b w:val="0"/>
          <w:bCs w:val="0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Адвокаты обязаны проходить обязательное повышение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Адвокаты со стажем менее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лет должны ежегодно повышать профессиональный уровень в количестве не менее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40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академических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Адвокаты со стажем более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лет должны ежегодно повышать профессиональный уровень в количестве не менее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академических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мо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жет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принять решени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об увеличении минимально требуемого количества часов повышения адвокатами своего профессионального уровня в год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но не более чем до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60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академических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Организацию мероприятий по повышению профессионального уровня адвокатов осуществляют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Федеральная палата адвокатов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Федеральная палата адвокатов Российской Федерации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в соотвествии со Стандартом профессионального обучения и повышения профессионального уровня адвокатов и стажеров адвокатов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организ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повышение профессионального уровня адвокатов в соответствии со Стандартом в следующих формах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очные аудиторные 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лекции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тренинги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игровые судебные процессы и иные игровые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имитационные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обучающие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заочные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вебинары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 онлайн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курсы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смешанные очно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заочные 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 онлайн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курсы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подписка на издание «Адвокатская газета»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научные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практические и иные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проводимые Федеральной палатой адвокатов Российской Федерации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конференции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конгрессы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круглые столы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симпозиумы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обучающие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организуемые и проводимые для членов квалификационных комиссий адвокатских палат субъектов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в иных формах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предусмотренных решением Совета Федеральной палаты адвокатов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Челябинской области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организ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повышение профессионального уровня адвокатов в соответствии с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Положением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в следующих формах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очные аудиторные 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лекции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тренинги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игровые судебные процессы и иные игровые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имитационные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обучающие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– заочные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вебинары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 онлайн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курсы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смешанные очно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заочные мероприятия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дистанционные онлайн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курсы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научные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практические и иные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проводимые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двокатской палатой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конференции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конгрессы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круглые столы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симпозиумы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в иных формах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предусмотренных решени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ями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овет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подтверждающие повышение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выдаются адвокатам соответственно Федеральной палатой адвокатов Российской Федерации или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двокатской палатой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Адвокатская палата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Челябинской области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организует повышение профессионального уровня адвокатов в соответствии с программой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которая  включа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обучение по следующим направлениям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деятельность адвоката в уголовном процессе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деятельность адвоката в гражданском процессе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деятельность адвоката в административном процессе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деятельность адвоката в конституционном процессе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особенности оказания адвокатом помощи субъектам предпринимательской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деятельность адвоката в ЕСПЧ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– специальные знания в деятельности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юридическая техника в деятельности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юридическая риторика в деятельности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психология в деятельности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Указанные в 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17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Положения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мероприятия провод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ятся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адвокатами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экспертами по юридическим и иным вопросам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либо преподавателями высших учебных заведений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преподающими юридические и иные дисциплины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экономические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психологические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филологические и др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.),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знания по которым признаются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Челябинской области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востребованными при осуществлении профессиональной деятельности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19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Мероприятия по повышению профессионального уровня адвокатов нос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ят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практикоориентированный характер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 вправе самостоятельно выбирать формы повышения профессионального уровня из форм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утвержденных Федеральной палатой адвокатов Российской Федерации или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двокатской палатой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Участие в очных аудиторных мероприятиях и вебинарах засчитывается в соответствии с количеством часов данных занятий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мероприятий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на основании сведений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предоставленных соответственно Федеральной палатой адвокатов Российской Федерации или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двокатской палатой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Участие в иных заочных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дистанционных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 также в смешанных очно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заочных мероприятиях засчитывается при соблюдении условий участия и в соответствии с количеством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устанавливаемых организаторами этих мероприятий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Федеральной палатой адвокатов Российской Федерации 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или 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двокатской палатой субъекта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при объявлении об их проведении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Подписка на издание «Адвокатская газета» засчитывается в количестве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10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часов в год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Адвокатам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занимающим выборные должности в органах адвокатского самоуправления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Совете Федеральной палаты адвокатов Российской Федерации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Комиссии Федеральной палаты адвокатов Российской Федерации по этике и стандартам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овет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и квалификационн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комисси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повышение профессионального уровня засчитывается участие в мероприятиях в целях исполнения указанных должностных обязанностей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предусмотренному в 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При приобретении статуса адвоката после прохождения стажировки обучение во время стажировки по курсу «Введение в профессию адвоката»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предусмотренному в 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Стандарта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засчитывается адвокату в повышение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Совет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ежегодно утвержда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 программу мероприятий по повышению профессионального уровня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вед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 учет времени повышения профессионального уровня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включенных в реестр адвокатов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на основании собственных данных учета и сведений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предоставленных адвокатом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и раз в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года подвод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 итоги работы по профессиональной подготовке и выполнению обязанности повышения профессионального уровня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– контролиру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т повышение профессионального уровня адвокатами в установленном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Положением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объеме и принима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 меры дисциплинарного характера в отношении адвокатов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уклоняющихся от исполнения обязанности повышения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Организация ведения документального или электронного учета количества часов повышения профессионального уровня каждым адвокатом на основании данных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подтверждающих фактическое количество часов повышения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осуществляется президентом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двокатской палаты Челябинской области или назначенным им лицом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Адвокаты наряду с участием в мероприятиях по повышению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организуемых Федеральной палатой адвокатов Российской Федерации 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Челябинской области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обязаны осуществлять профессиональные расходы на самостоятельное совершенствование своих знаний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Адвокат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не выполняющий обязанности постоянно повышать свой профессиональный уровень в порядке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предусмотренном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настоящим Положением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и в соответствии с решением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овета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двокатской палаты Челябинской области по вопросам повышения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может быть привлечен к дисциплинарной ответственности в соответствии с Кодексом профессиональной этики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Участие адвоката в проведении мероприятий по подготовке стажеров или по повышению профессионального уровня в качестве лектора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тренера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эксперта и т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п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 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включая проведение «круглых столов»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ведение мастер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классов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участие в семинарах по обмену опытом работы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 также обучение стажера адвоката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наставничество в отношении адвоката со стажем до пяти лет засчитывается ему в качестве повышения профессионального уровня в количестве часов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затраченных на мероприятия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Совет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двокатск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ой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 палат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ы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Челябинской области при учете времени повышения профессионального уровня адвокатов со стажем адвокатской деятельности более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лет вправе предусмотреть возможность и условия зачета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32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en-US"/>
        </w:rPr>
        <w:t xml:space="preserve">.1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присвоения ученых степеней кандидата юридических наук за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года и доктора юридических наук за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5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лет обязательного обучения по повышению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en-US"/>
        </w:rPr>
        <w:t xml:space="preserve">32.2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документально подтвержденного обучения по специальным программам в рамках юридической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экономической и иной специальности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требующейся адвокату для углубленной специализации в пределах адвокатской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 -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объеме фактического времени прохождения обучения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en-US"/>
        </w:rPr>
        <w:t xml:space="preserve">32.3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документально подтвержденного осуществления адвокатами научной и 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практической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том числе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выступления на научных и 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практических конференциях и иных мероприятиях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в объеме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5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академических часов за одно выступление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издание монографий и публикаций в научных и 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практических печатных изданиях и в СМИ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в том числе в изданиях и на официальных сайтах Федеральной палаты адвокатов Российской Федерации и Адвокатской палаты Челябинской области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 профессиональным вопросам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связанным с адвокатской деятельностью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в объеме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академических часа за одну публикацию и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академических часов за монографию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разработку методических пособий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и актов корпоративного регулирования по вопросам адвокатской деятельности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из расчета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академических часа за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документ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пособие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en-US"/>
        </w:rPr>
        <w:t xml:space="preserve">32.4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документально подтвержденного осуществления адвокатами преподавания юридических дисциплин в высших и средних специальных учебных заведениях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en-US"/>
        </w:rPr>
        <w:t xml:space="preserve">32.5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документально подтвержденного участия адвокатов в работе диссертационных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экспертных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методических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научно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консультационных советов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При изменении членства в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двокатской палате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Челябинской области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  <w:t>4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 xml:space="preserve">Порядок введения в действие </w:t>
      </w:r>
      <w:r>
        <w:rPr>
          <w:rFonts w:ascii="Times New Roman" w:hAnsi="Times New Roman" w:hint="default"/>
          <w:b w:val="1"/>
          <w:bCs w:val="1"/>
          <w:color w:val="282828"/>
          <w:sz w:val="28"/>
          <w:szCs w:val="28"/>
          <w:shd w:val="clear" w:color="auto" w:fill="ffffff"/>
          <w:rtl w:val="0"/>
          <w:lang w:val="ru-RU"/>
        </w:rPr>
        <w:t>Положения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color w:val="282828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Положение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вводится в действие с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года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На стажеров адвокатов действие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Положения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распространяется в случае начала прохождения стажировки после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года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Начиная с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29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августа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года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адвокаты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Челябинской области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должны осуществлять повышение профессионального уровня в соответствии с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 Положением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82828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3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Повышение профессионального уровня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осуществленное адвокатами до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  <w:lang w:val="ru-RU"/>
        </w:rPr>
        <w:t xml:space="preserve">29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августа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 2019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 xml:space="preserve">года в соответствии с Положением «О единой методике профессиональной подготовки и переподготовки адвокатов и стажеров адвокатов» от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30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 xml:space="preserve">ноября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2007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</w:rPr>
        <w:t>года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82828"/>
          <w:sz w:val="28"/>
          <w:szCs w:val="28"/>
          <w:shd w:val="clear" w:color="auto" w:fill="ffffff"/>
          <w:rtl w:val="0"/>
          <w:lang w:val="ru-RU"/>
        </w:rPr>
        <w:t>признается действительным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4b4b4b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