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48B7" w14:textId="77777777" w:rsidR="00166A97" w:rsidRPr="00166A97" w:rsidRDefault="00166A97" w:rsidP="00166A97">
      <w:pPr>
        <w:shd w:val="clear" w:color="auto" w:fill="FFFFFF"/>
        <w:spacing w:after="150" w:line="825" w:lineRule="atLeast"/>
        <w:jc w:val="center"/>
        <w:outlineLvl w:val="0"/>
        <w:rPr>
          <w:rFonts w:ascii="Arial" w:eastAsia="Times New Roman" w:hAnsi="Arial" w:cs="Arial"/>
          <w:b/>
          <w:bCs/>
          <w:color w:val="292929"/>
          <w:kern w:val="36"/>
          <w:sz w:val="60"/>
          <w:szCs w:val="60"/>
          <w:lang w:eastAsia="ru-RU"/>
        </w:rPr>
      </w:pPr>
      <w:r w:rsidRPr="00166A97">
        <w:rPr>
          <w:rFonts w:ascii="Arial" w:eastAsia="Times New Roman" w:hAnsi="Arial" w:cs="Arial"/>
          <w:b/>
          <w:bCs/>
          <w:color w:val="292929"/>
          <w:kern w:val="36"/>
          <w:sz w:val="60"/>
          <w:szCs w:val="60"/>
          <w:lang w:eastAsia="ru-RU"/>
        </w:rPr>
        <w:t>Стандарт профессионального обучения и повышения профессионального уровня адвокатов и стажеров адвокатов</w:t>
      </w:r>
    </w:p>
    <w:p w14:paraId="737C85B2" w14:textId="77777777" w:rsidR="00166A97" w:rsidRPr="00166A97" w:rsidRDefault="00166A97" w:rsidP="00166A97">
      <w:pPr>
        <w:shd w:val="clear" w:color="auto" w:fill="FFFFFF"/>
        <w:spacing w:after="0" w:line="240" w:lineRule="auto"/>
        <w:jc w:val="center"/>
        <w:textAlignment w:val="center"/>
        <w:rPr>
          <w:rFonts w:ascii="Arial" w:eastAsia="Times New Roman" w:hAnsi="Arial" w:cs="Arial"/>
          <w:color w:val="999999"/>
          <w:sz w:val="18"/>
          <w:szCs w:val="18"/>
          <w:lang w:eastAsia="ru-RU"/>
        </w:rPr>
      </w:pPr>
      <w:r w:rsidRPr="00166A97">
        <w:rPr>
          <w:rFonts w:ascii="Arial" w:eastAsia="Times New Roman" w:hAnsi="Arial" w:cs="Arial"/>
          <w:color w:val="999999"/>
          <w:sz w:val="18"/>
          <w:szCs w:val="18"/>
          <w:lang w:eastAsia="ru-RU"/>
        </w:rPr>
        <w:t>18 апреля 2019 г.</w:t>
      </w:r>
    </w:p>
    <w:p w14:paraId="0B21E91D" w14:textId="77777777" w:rsidR="00166A97" w:rsidRPr="00166A97" w:rsidRDefault="00166A97" w:rsidP="00166A97">
      <w:pPr>
        <w:shd w:val="clear" w:color="auto" w:fill="FFFFFF"/>
        <w:spacing w:after="360" w:line="345" w:lineRule="atLeast"/>
        <w:jc w:val="righ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Утвержден</w:t>
      </w:r>
      <w:r w:rsidRPr="00166A97">
        <w:rPr>
          <w:rFonts w:ascii="Times New Roman" w:eastAsia="Times New Roman" w:hAnsi="Times New Roman" w:cs="Times New Roman"/>
          <w:color w:val="292929"/>
          <w:sz w:val="27"/>
          <w:szCs w:val="27"/>
          <w:lang w:eastAsia="ru-RU"/>
        </w:rPr>
        <w:br/>
        <w:t>IX Всероссийским съездом адвокатов</w:t>
      </w:r>
      <w:r w:rsidRPr="00166A97">
        <w:rPr>
          <w:rFonts w:ascii="Times New Roman" w:eastAsia="Times New Roman" w:hAnsi="Times New Roman" w:cs="Times New Roman"/>
          <w:color w:val="292929"/>
          <w:sz w:val="27"/>
          <w:szCs w:val="27"/>
          <w:lang w:eastAsia="ru-RU"/>
        </w:rPr>
        <w:br/>
        <w:t>18 апреля 2019 г.</w:t>
      </w:r>
    </w:p>
    <w:p w14:paraId="2EF8C34B"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В соответствии с положениями Конституции Российской Федерации, Федерального закона № 63-ФЗ от 31 мая 2002 г. «Об адвокатской деятельности и адвокатуре в Российской Федерации», Основных принципов, касающихся роли юристов (принятых восьмым Конгрессом ООН по предупреждению преступности и обращению с правонарушителями, Гавана, 27 августа – 7 сентября 1990 г.) Всероссийский съезд адвокатов утверждает настоящий Стандарт профессионального обучения и повышения профессионального уровня адвокатов и стажеров адвокатов (далее по тексту – Стандарт) для установления единого порядка и единой методики профессионального обучения и повышения профессионального уровня адвокатов, определения задач, системы, видов и форм прохождения стажировки в целях приобретения статуса адвоката.</w:t>
      </w:r>
    </w:p>
    <w:p w14:paraId="1868F235" w14:textId="77777777" w:rsidR="00166A97" w:rsidRPr="00166A97" w:rsidRDefault="00166A97" w:rsidP="00166A97">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b/>
          <w:bCs/>
          <w:color w:val="292929"/>
          <w:sz w:val="27"/>
          <w:szCs w:val="27"/>
          <w:lang w:eastAsia="ru-RU"/>
        </w:rPr>
        <w:t>Раздел 1</w:t>
      </w:r>
      <w:r w:rsidRPr="00166A97">
        <w:rPr>
          <w:rFonts w:ascii="Times New Roman" w:eastAsia="Times New Roman" w:hAnsi="Times New Roman" w:cs="Times New Roman"/>
          <w:color w:val="292929"/>
          <w:sz w:val="27"/>
          <w:szCs w:val="27"/>
          <w:lang w:eastAsia="ru-RU"/>
        </w:rPr>
        <w:br/>
      </w:r>
      <w:r w:rsidRPr="00166A97">
        <w:rPr>
          <w:rFonts w:ascii="Times New Roman" w:eastAsia="Times New Roman" w:hAnsi="Times New Roman" w:cs="Times New Roman"/>
          <w:b/>
          <w:bCs/>
          <w:color w:val="292929"/>
          <w:sz w:val="27"/>
          <w:szCs w:val="27"/>
          <w:lang w:eastAsia="ru-RU"/>
        </w:rPr>
        <w:t>Общие положения</w:t>
      </w:r>
    </w:p>
    <w:p w14:paraId="0D20AC8E"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1. Стандарт устанавливает порядок обучения следующих категорий лиц: </w:t>
      </w:r>
    </w:p>
    <w:p w14:paraId="39887A22"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1.1. Стажеры адвокатов.</w:t>
      </w:r>
    </w:p>
    <w:p w14:paraId="43C24D2F"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1.2. Адвокаты, в том числе:</w:t>
      </w:r>
    </w:p>
    <w:p w14:paraId="1017CDF5"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1.2.1. Адвокаты со стажем менее 3 лет;</w:t>
      </w:r>
    </w:p>
    <w:p w14:paraId="7C44E739"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1.2.2. Адвокаты со стажем более 3 лет.</w:t>
      </w:r>
    </w:p>
    <w:p w14:paraId="7A6770E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 Основной задачей обучения стажеров адвокатов в соответствии со Стандартом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14:paraId="6D62A5FB"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 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w:t>
      </w:r>
    </w:p>
    <w:p w14:paraId="7C866F3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4. Адвокатские палаты субъектов Российской Федерации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14:paraId="4C65738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5. Адвокатские палаты субъектов Российской Федерации организуют проведение очных аудиторных занятий самостоятельно (включая созданные ими институты повышения профессионального уровня адвокатов, курсы повышения профессионального уровня адвокатов, школы адвоката, школы молодого адвоката и т.п.) либо с привлечением высших учебных заведений юридической специализации.</w:t>
      </w:r>
    </w:p>
    <w:p w14:paraId="6B0D3D0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6. 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учитывают связанные с этим расходы и предусматривают их в сметах на содержание адвокатских палат. </w:t>
      </w:r>
    </w:p>
    <w:p w14:paraId="75EB50F1" w14:textId="77777777" w:rsidR="00166A97" w:rsidRPr="00166A97" w:rsidRDefault="00166A97" w:rsidP="00166A97">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b/>
          <w:bCs/>
          <w:color w:val="292929"/>
          <w:sz w:val="27"/>
          <w:szCs w:val="27"/>
          <w:lang w:eastAsia="ru-RU"/>
        </w:rPr>
        <w:t>Раздел 2</w:t>
      </w:r>
      <w:r w:rsidRPr="00166A97">
        <w:rPr>
          <w:rFonts w:ascii="Times New Roman" w:eastAsia="Times New Roman" w:hAnsi="Times New Roman" w:cs="Times New Roman"/>
          <w:color w:val="292929"/>
          <w:sz w:val="27"/>
          <w:szCs w:val="27"/>
          <w:lang w:eastAsia="ru-RU"/>
        </w:rPr>
        <w:br/>
      </w:r>
      <w:r w:rsidRPr="00166A97">
        <w:rPr>
          <w:rFonts w:ascii="Times New Roman" w:eastAsia="Times New Roman" w:hAnsi="Times New Roman" w:cs="Times New Roman"/>
          <w:b/>
          <w:bCs/>
          <w:color w:val="292929"/>
          <w:sz w:val="27"/>
          <w:szCs w:val="27"/>
          <w:lang w:eastAsia="ru-RU"/>
        </w:rPr>
        <w:t>Требования к прохождению стажировки</w:t>
      </w:r>
      <w:r w:rsidRPr="00166A97">
        <w:rPr>
          <w:rFonts w:ascii="Times New Roman" w:eastAsia="Times New Roman" w:hAnsi="Times New Roman" w:cs="Times New Roman"/>
          <w:color w:val="292929"/>
          <w:sz w:val="27"/>
          <w:szCs w:val="27"/>
          <w:lang w:eastAsia="ru-RU"/>
        </w:rPr>
        <w:t> </w:t>
      </w:r>
    </w:p>
    <w:p w14:paraId="5F8D234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xml:space="preserve">7. Стажеры адвоката в соответствии с п. 1 ст. 9 Федерального закона «Об адвокатской деятельности и адвокатуре в Российской Федерации» проходят стажировку в адвокатских образованиях сроком от одного года до двух лет. Порядок и программа прохождения стажировки определяются положениями, принимаемыми адвокатскими палатами субъектов Российской Федерации, и должны включать вопросы квалификационного экзамена на получение статуса </w:t>
      </w:r>
      <w:r w:rsidRPr="00166A97">
        <w:rPr>
          <w:rFonts w:ascii="Times New Roman" w:eastAsia="Times New Roman" w:hAnsi="Times New Roman" w:cs="Times New Roman"/>
          <w:color w:val="292929"/>
          <w:sz w:val="27"/>
          <w:szCs w:val="27"/>
          <w:lang w:eastAsia="ru-RU"/>
        </w:rPr>
        <w:lastRenderedPageBreak/>
        <w:t>адвоката. Непосредственное руководство стажировкой и обучение стажера адвоката осуществляет руководитель стажировки – адвокат-куратор.</w:t>
      </w:r>
    </w:p>
    <w:p w14:paraId="448EA8F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8. При прохождении стажировки адвокатские палаты субъектов Российской Федерации должны обеспечить изучение стажерами курса «Введение в профессию адвоката», включающего в себя материалы, в частности, по следующим темам:</w:t>
      </w:r>
    </w:p>
    <w:p w14:paraId="2FF4ED9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история организации и деятельности адвокатуры России с 1866 года по настоящее время, известные адвокаты России;</w:t>
      </w:r>
    </w:p>
    <w:p w14:paraId="624B75DF"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история организации и деятельности адвокатуры соответствующего субъекта Российской Федерации с 1866 года по настоящее время, известные адвокаты соответствующего субъекта Российской Федерации;</w:t>
      </w:r>
    </w:p>
    <w:p w14:paraId="03F5D8D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принципы адвокатуры и адвокатской деятельности;</w:t>
      </w:r>
    </w:p>
    <w:p w14:paraId="098B4D2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нормативное регулирование адвокатуры и адвокатской деятельности (законодательство Российской Федерации, законодательство соответствующего субъекта Российской Федерации, корпоративные акты Федеральной палаты адвокатов Российской Федерации, корпоративные акты адвокатской палаты соответствующего субъекта Российской Федерации и др.);</w:t>
      </w:r>
    </w:p>
    <w:p w14:paraId="401B7D6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решения Конституционного Суда Российской Федерации и Европейского суда по правам человека по вопросам организации и деятельности адвокатуры;</w:t>
      </w:r>
    </w:p>
    <w:p w14:paraId="79A5AC2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организация адвокатуры (структура, порядок формирования и функции органов Федеральной палаты адвокатов Российской Федерации и адвокатских палат субъектов Российской Федерации; виды адвокатских образований, порядок их создания и деятельности, структура, порядок формирования и функции органов адвокатских образований);</w:t>
      </w:r>
    </w:p>
    <w:p w14:paraId="63CA640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основные этические требования к поведению адвоката и осуществлению им адвокатской деятельности;</w:t>
      </w:r>
    </w:p>
    <w:p w14:paraId="666C572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поводы для возбуждения и порядок осуществления дисциплинарного производства в отношении адвокатов;</w:t>
      </w:r>
    </w:p>
    <w:p w14:paraId="6558619C"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xml:space="preserve">– основные положения дисциплинарной практики на основании Разъяснений Комиссии Федеральной палаты адвокатов Российской Федерации по этике и </w:t>
      </w:r>
      <w:r w:rsidRPr="00166A97">
        <w:rPr>
          <w:rFonts w:ascii="Times New Roman" w:eastAsia="Times New Roman" w:hAnsi="Times New Roman" w:cs="Times New Roman"/>
          <w:color w:val="292929"/>
          <w:sz w:val="27"/>
          <w:szCs w:val="27"/>
          <w:lang w:eastAsia="ru-RU"/>
        </w:rPr>
        <w:lastRenderedPageBreak/>
        <w:t>стандартам и позиций, сформированных органами адвокатской палаты соответствующего субъекта Российской Федерации;</w:t>
      </w:r>
    </w:p>
    <w:p w14:paraId="0AA593D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виды юридической помощи, особенности оказания юридической помощи бесплатно, особенности оказания юридической помощи по назначению суда, органов дознания, органов предварительного следствия (с учетом специфики соответствующего субъекта Российской Федерации);</w:t>
      </w:r>
    </w:p>
    <w:p w14:paraId="0D253D61"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общие правила применения адвокатами статусных прав, предусмотренных в п. 3 ст. 6 Федерального закона «Об адвокатской деятельности и адвокатуре в Российской Федерации»;</w:t>
      </w:r>
    </w:p>
    <w:p w14:paraId="68B0746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общие правила формирования и реализации позиции по делу;</w:t>
      </w:r>
    </w:p>
    <w:p w14:paraId="546E55CE"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особенности осуществления адвокатом процесса доказывания, требования к доказательствам, представляемым адвокатом;</w:t>
      </w:r>
    </w:p>
    <w:p w14:paraId="27DE9721"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особенности осуществления адвокатом защиты в уголовном судопроизводстве;</w:t>
      </w:r>
    </w:p>
    <w:p w14:paraId="215897EB"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основные правила документооборота адвокатов (правила ведения адвокатского производства (досье), порядок оформления документов, подтверждающих полномочия адвокатов при оказании юридической помощи, порядок оформления адвокатских запросов);</w:t>
      </w:r>
    </w:p>
    <w:p w14:paraId="5EC8DE6C"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особенности составления адвокатом юридических, в том числе процессуальных, документов;</w:t>
      </w:r>
    </w:p>
    <w:p w14:paraId="5B09BD15"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договорная дисциплина адвоката (порядок заключения, изменения и расторжения соглашений об оказании юридической помощи);</w:t>
      </w:r>
    </w:p>
    <w:p w14:paraId="1FA7C564"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финансовая дисциплина адвоката (порядок получения и оформления вознаграждения за оказание юридической помощи, размеры и порядок отчисления средств на общие нужны адвокатской палаты соответствующего субъекта Российской Федерации, порядок отчисления средств на содержание адвокатских образований, налогообложение адвокатской деятельности).</w:t>
      </w:r>
    </w:p>
    <w:p w14:paraId="024C635A"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9. Преподавание курса «Введение в профессию адвоката» организуется адвокатской палатой соответствующего субъекта Российской Федерации.</w:t>
      </w:r>
    </w:p>
    <w:p w14:paraId="478C14E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10. Продолжительность курса «Введение в профессию адвоката» должна составлять не менее 40 академических часов.</w:t>
      </w:r>
    </w:p>
    <w:p w14:paraId="640A343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11. Стажеры адвокатов обязаны изучить курс «Введение в профессию адвоката» в полном объеме. </w:t>
      </w:r>
    </w:p>
    <w:p w14:paraId="7681F419" w14:textId="77777777" w:rsidR="00166A97" w:rsidRPr="00166A97" w:rsidRDefault="00166A97" w:rsidP="00166A97">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b/>
          <w:bCs/>
          <w:color w:val="292929"/>
          <w:sz w:val="27"/>
          <w:szCs w:val="27"/>
          <w:lang w:eastAsia="ru-RU"/>
        </w:rPr>
        <w:t>Раздел 3</w:t>
      </w:r>
      <w:r w:rsidRPr="00166A97">
        <w:rPr>
          <w:rFonts w:ascii="Times New Roman" w:eastAsia="Times New Roman" w:hAnsi="Times New Roman" w:cs="Times New Roman"/>
          <w:color w:val="292929"/>
          <w:sz w:val="27"/>
          <w:szCs w:val="27"/>
          <w:lang w:eastAsia="ru-RU"/>
        </w:rPr>
        <w:br/>
      </w:r>
      <w:r w:rsidRPr="00166A97">
        <w:rPr>
          <w:rFonts w:ascii="Times New Roman" w:eastAsia="Times New Roman" w:hAnsi="Times New Roman" w:cs="Times New Roman"/>
          <w:b/>
          <w:bCs/>
          <w:color w:val="292929"/>
          <w:sz w:val="27"/>
          <w:szCs w:val="27"/>
          <w:lang w:eastAsia="ru-RU"/>
        </w:rPr>
        <w:t>Требования к повышению профессионального уровня адвокатов</w:t>
      </w:r>
      <w:r w:rsidRPr="00166A97">
        <w:rPr>
          <w:rFonts w:ascii="Times New Roman" w:eastAsia="Times New Roman" w:hAnsi="Times New Roman" w:cs="Times New Roman"/>
          <w:color w:val="292929"/>
          <w:sz w:val="27"/>
          <w:szCs w:val="27"/>
          <w:lang w:eastAsia="ru-RU"/>
        </w:rPr>
        <w:t> </w:t>
      </w:r>
    </w:p>
    <w:p w14:paraId="727E664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12. Адвокаты обязаны проходить обязательное повышение профессионального уровня.</w:t>
      </w:r>
    </w:p>
    <w:p w14:paraId="7626B41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13.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 но не более чем до 60 академических часов.</w:t>
      </w:r>
    </w:p>
    <w:p w14:paraId="45D7D1C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14. Организацию мероприятий по повышению профессионального уровня адвокатов осуществляют:</w:t>
      </w:r>
    </w:p>
    <w:p w14:paraId="039705FA"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Федеральная палата адвокатов Российской Федерации;</w:t>
      </w:r>
    </w:p>
    <w:p w14:paraId="53CCFD05"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адвокатские палаты субъектов Российской Федерации.</w:t>
      </w:r>
    </w:p>
    <w:p w14:paraId="7A13814E"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15.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w:t>
      </w:r>
    </w:p>
    <w:p w14:paraId="59547B0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очные аудиторные мероприятия (лекции, тренинги, игровые судебные процессы и иные игровые (имитационные) обучающие мероприятия);</w:t>
      </w:r>
    </w:p>
    <w:p w14:paraId="1900B8C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заочные (дистанционные) мероприятия (вебинары, дистанционные онлайн-курсы);</w:t>
      </w:r>
    </w:p>
    <w:p w14:paraId="4BBC653B"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смешанные очно-заочные мероприятия (очно-дистанционные онлайн-курсы);</w:t>
      </w:r>
    </w:p>
    <w:p w14:paraId="15846D3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подписка на издание «Адвокатская газета»;</w:t>
      </w:r>
    </w:p>
    <w:p w14:paraId="145E9639"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 научные, научно-практические и иные мероприятия, проводимые Федеральной палатой адвокатов Российской Федерации (конференции, конгрессы, круглые столы, симпозиумы);</w:t>
      </w:r>
    </w:p>
    <w:p w14:paraId="0BB5C7E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обучающие мероприятия, организуемые и проводимые для членов квалификационных комиссий адвокатских палат субъектов Российской Федерации;</w:t>
      </w:r>
    </w:p>
    <w:p w14:paraId="57C19492"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в иных формах, предусмотренных решением Совета Федеральной палаты адвокатов Российской Федерации.</w:t>
      </w:r>
    </w:p>
    <w:p w14:paraId="386D87B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16. Адвокатские палаты субъектов Российской Федерации могут организовывать повышение профессионального уровня адвокатов в соответствии со Стандартом в следующих формах:</w:t>
      </w:r>
    </w:p>
    <w:p w14:paraId="5CFC802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очные аудиторные мероприятия (лекции, тренинги, игровые судебные процессы и иные игровые (имитационные) обучающие мероприятия);</w:t>
      </w:r>
    </w:p>
    <w:p w14:paraId="5DCD17A1"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заочные (дистанционные) мероприятия (вебинары, дистанционные онлайн-курсы);</w:t>
      </w:r>
    </w:p>
    <w:p w14:paraId="201075EC"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смешанные очно-заочные мероприятия (очно-дистанционные онлайн-курсы);</w:t>
      </w:r>
    </w:p>
    <w:p w14:paraId="3288B0EF"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научные, научно-практические и иные мероприятия, проводимые адвокатской палатой субъекта Российской Федерации (конференции, конгрессы, круглые столы, симпозиумы);</w:t>
      </w:r>
    </w:p>
    <w:p w14:paraId="40F87E44"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в иных формах, предусмотренных решением советов адвокатских палат субъектов Российской Федерации.</w:t>
      </w:r>
    </w:p>
    <w:p w14:paraId="1810CE72"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17. Документы, подтверждающие повышение профессионального уровня, выдаются адвокатам соответственно Федеральной палатой адвокатов Российской Федерации или адвокатской палатой субъекта Российской Федерации.</w:t>
      </w:r>
    </w:p>
    <w:p w14:paraId="57CCB9CA"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18. Адвокатская палата субъекта Российской Федерации организует повышение профессионального уровня адвокатов в соответствии с программой, которая может включать обучение по следующим направлениям:</w:t>
      </w:r>
    </w:p>
    <w:p w14:paraId="64005412"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деятельность адвоката в уголовном процессе;</w:t>
      </w:r>
    </w:p>
    <w:p w14:paraId="7BA620A2"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 деятельность адвоката в гражданском процессе;</w:t>
      </w:r>
    </w:p>
    <w:p w14:paraId="2F3EEED9"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деятельность адвоката в административном процессе;</w:t>
      </w:r>
    </w:p>
    <w:p w14:paraId="1C5DC86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деятельность адвоката в конституционном процессе;</w:t>
      </w:r>
    </w:p>
    <w:p w14:paraId="54DD315D"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особенности оказания адвокатом помощи субъектам предпринимательской деятельности;</w:t>
      </w:r>
    </w:p>
    <w:p w14:paraId="44BBADDA"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деятельность адвоката в ЕСПЧ;</w:t>
      </w:r>
    </w:p>
    <w:p w14:paraId="6F0961B4"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специальные знания в деятельности адвоката;</w:t>
      </w:r>
    </w:p>
    <w:p w14:paraId="55F62A9A"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юридическая техника в деятельности адвоката;</w:t>
      </w:r>
    </w:p>
    <w:p w14:paraId="5FCD4BA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юридическая риторика в деятельности адвоката;</w:t>
      </w:r>
    </w:p>
    <w:p w14:paraId="61DC5395"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психология в деятельности адвоката.</w:t>
      </w:r>
    </w:p>
    <w:p w14:paraId="5C7F5604"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19. Указанные в п. 16 и 17 Стандарта мероприятия могут проводиться адвокатами, экспертами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соответствующими адвокатскими палатами субъектов Российской Федерации востребованными при осуществлении профессиональной деятельности адвокатов.</w:t>
      </w:r>
    </w:p>
    <w:p w14:paraId="1C13BDF5"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20. Мероприятия по повышению профессионального уровня адвокатов должны носить практикоориентированный характер.</w:t>
      </w:r>
    </w:p>
    <w:p w14:paraId="3C6B261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21.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соответствующего субъекта Российской Федерации.</w:t>
      </w:r>
    </w:p>
    <w:p w14:paraId="75A0074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22. Участие в очных аудиторных мероприятиях и вебинарах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 или адвокатской палатой субъекта Российской Федерации.</w:t>
      </w:r>
    </w:p>
    <w:p w14:paraId="17443C5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23.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(Федеральной палатой адвокатов Российской Федерации и/или соответствующей адвокатской палатой субъекта Российской Федерации) при объявлении об их проведении.</w:t>
      </w:r>
    </w:p>
    <w:p w14:paraId="2FCB675D"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24. Подписка на издание «Адвокатская газета» засчитывается в количестве 10 часов в год.</w:t>
      </w:r>
    </w:p>
    <w:p w14:paraId="2949368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25. Адвокатам, занимающим выборные должности в органах адвокатского самоуправления (Совете Федеральной палаты адвокатов Российской Федерации, Комиссии Федеральной палаты адвокатов Российской Федерации по этике и стандартам, советах и квалификационных комиссиях адвокатских палат субъектов Российской Федерации) в повышение профессионального уровня засчитывается участие в мероприятиях в целях исполнения указанных должностных обязанностей.</w:t>
      </w:r>
    </w:p>
    <w:p w14:paraId="78BC8C9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26.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«Введение в профессию адвоката», предусмотренному в п. 8–11 Стандарта.</w:t>
      </w:r>
    </w:p>
    <w:p w14:paraId="746955C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27. При приобретении статуса адвоката после прохождения стажировки обучение во время стажировки по курсу «Введение в профессию адвоката», предусмотренному в п. 8–11 Стандарта, засчитывается адвокату в повышение профессионального уровня.</w:t>
      </w:r>
    </w:p>
    <w:p w14:paraId="080C17F3"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28. Советы адвокатских палат субъектов Российской Федерации:</w:t>
      </w:r>
    </w:p>
    <w:p w14:paraId="52FF6D5D"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ежегодно утверждают программу мероприятий по повышению профессионального уровня адвокатов;</w:t>
      </w:r>
    </w:p>
    <w:p w14:paraId="2C136972"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p>
    <w:p w14:paraId="7FC0FA0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 контролируют повышение профессионального уровня адвокатами в установленном Стандартом объеме и принимают меры дисциплинарного характера в отношении адвокатов, уклоняющихся от исполнения обязанности повышения профессионального уровня.</w:t>
      </w:r>
    </w:p>
    <w:p w14:paraId="2944C08D"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29.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президентом адвокатской палаты соответствующего субъекта Российской Федерации или назначенным им лицом.</w:t>
      </w:r>
    </w:p>
    <w:p w14:paraId="4D9BAB2D"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30. Адвокаты наряду с участием в мероприятиях по повышению профессионального уровня, организуемых Федеральной палатой адвокатов Российской Федерации и адвокатскими палатами субъектов Российской Федерации, обязаны осуществлять профессиональные расходы на самостоятельное совершенствование своих знаний.</w:t>
      </w:r>
    </w:p>
    <w:p w14:paraId="6802C1E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31.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Кодексом профессиональной этики адвоката.</w:t>
      </w:r>
    </w:p>
    <w:p w14:paraId="4CD58B9E"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32. 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часов, установленном советом адвокатской палаты субъекта Российской Федерации.</w:t>
      </w:r>
    </w:p>
    <w:p w14:paraId="3759F7ED"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33. Советы адвокатских палат соответствующих субъектов Российской Федерации при учете времени повышения профессионального уровня адвокатов со стажем адвокатской деятельности более 3 лет вправе предусмотреть возможность и условия зачета:</w:t>
      </w:r>
    </w:p>
    <w:p w14:paraId="11891C89"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присвоения ученых степеней кандидата юридических наук за 3 года и доктора юридических наук за 5 лет обязательного обучения по повышению профессионального уровня;</w:t>
      </w:r>
    </w:p>
    <w:p w14:paraId="54187AA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lastRenderedPageBreak/>
        <w:t>– документально подтвержденного обучения по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14:paraId="4A262C1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документально подтвержденного осуществления адвокатами научной и научно-практической деятельности (выступления на научных и научно-практических конференциях и иных мероприятиях, издание монографий и публикаций в научных и научно-практических печатных изданиях и в СМИ по профессиональным вопросам, связанным с адвокатской деятельностью, разработку методических пособий по вопросам адвокатской деятельности и др.);</w:t>
      </w:r>
    </w:p>
    <w:p w14:paraId="35754205"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документально подтвержденного осуществления адвокатами преподавания юридических дисциплин в высших и средних специальных учебных заведениях;</w:t>
      </w:r>
    </w:p>
    <w:p w14:paraId="6E729C58"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 документально подтвержденного участия адвокатов в работе диссертационных, научно-экспертных, научно-методических, научно-консультационных советов.</w:t>
      </w:r>
    </w:p>
    <w:p w14:paraId="3DE4D6B4"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34.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 </w:t>
      </w:r>
    </w:p>
    <w:p w14:paraId="0F0D7F40" w14:textId="77777777" w:rsidR="00166A97" w:rsidRPr="00166A97" w:rsidRDefault="00166A97" w:rsidP="00166A97">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b/>
          <w:bCs/>
          <w:color w:val="292929"/>
          <w:sz w:val="27"/>
          <w:szCs w:val="27"/>
          <w:lang w:eastAsia="ru-RU"/>
        </w:rPr>
        <w:t>Раздел 4</w:t>
      </w:r>
      <w:r w:rsidRPr="00166A97">
        <w:rPr>
          <w:rFonts w:ascii="Times New Roman" w:eastAsia="Times New Roman" w:hAnsi="Times New Roman" w:cs="Times New Roman"/>
          <w:color w:val="292929"/>
          <w:sz w:val="27"/>
          <w:szCs w:val="27"/>
          <w:lang w:eastAsia="ru-RU"/>
        </w:rPr>
        <w:br/>
      </w:r>
      <w:r w:rsidRPr="00166A97">
        <w:rPr>
          <w:rFonts w:ascii="Times New Roman" w:eastAsia="Times New Roman" w:hAnsi="Times New Roman" w:cs="Times New Roman"/>
          <w:b/>
          <w:bCs/>
          <w:color w:val="292929"/>
          <w:sz w:val="27"/>
          <w:szCs w:val="27"/>
          <w:lang w:eastAsia="ru-RU"/>
        </w:rPr>
        <w:t>Порядок введения в действие Стандарта</w:t>
      </w:r>
      <w:r w:rsidRPr="00166A97">
        <w:rPr>
          <w:rFonts w:ascii="Times New Roman" w:eastAsia="Times New Roman" w:hAnsi="Times New Roman" w:cs="Times New Roman"/>
          <w:color w:val="292929"/>
          <w:sz w:val="27"/>
          <w:szCs w:val="27"/>
          <w:lang w:eastAsia="ru-RU"/>
        </w:rPr>
        <w:t> </w:t>
      </w:r>
    </w:p>
    <w:p w14:paraId="13D77526"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35. Стандарт вводится в действие с 31 мая 2019 года.</w:t>
      </w:r>
    </w:p>
    <w:p w14:paraId="4BB5DD70"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36. На стажеров адвокатов действие Стандарта распространяется в случае начала прохождения стажировки после 31 мая 2019 года.</w:t>
      </w:r>
    </w:p>
    <w:p w14:paraId="1AFCF917" w14:textId="77777777" w:rsidR="00166A97" w:rsidRPr="00166A97" w:rsidRDefault="00166A97" w:rsidP="00166A97">
      <w:pPr>
        <w:shd w:val="clear" w:color="auto" w:fill="FFFFFF"/>
        <w:spacing w:after="360"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37. Начиная с 31 мая 2019 года, адвокаты должны осуществлять повышение профессионального уровня в соответствии со Стандартом.</w:t>
      </w:r>
    </w:p>
    <w:p w14:paraId="75ECB44E" w14:textId="77777777" w:rsidR="00166A97" w:rsidRPr="00166A97" w:rsidRDefault="00166A97" w:rsidP="00166A97">
      <w:pPr>
        <w:shd w:val="clear" w:color="auto" w:fill="FFFFFF"/>
        <w:spacing w:line="345" w:lineRule="atLeast"/>
        <w:rPr>
          <w:rFonts w:ascii="Times New Roman" w:eastAsia="Times New Roman" w:hAnsi="Times New Roman" w:cs="Times New Roman"/>
          <w:color w:val="292929"/>
          <w:sz w:val="27"/>
          <w:szCs w:val="27"/>
          <w:lang w:eastAsia="ru-RU"/>
        </w:rPr>
      </w:pPr>
      <w:r w:rsidRPr="00166A97">
        <w:rPr>
          <w:rFonts w:ascii="Times New Roman" w:eastAsia="Times New Roman" w:hAnsi="Times New Roman" w:cs="Times New Roman"/>
          <w:color w:val="292929"/>
          <w:sz w:val="27"/>
          <w:szCs w:val="27"/>
          <w:lang w:eastAsia="ru-RU"/>
        </w:rPr>
        <w:t>38.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p>
    <w:p w14:paraId="39029454" w14:textId="77777777" w:rsidR="000A01D2" w:rsidRDefault="00166A97">
      <w:bookmarkStart w:id="0" w:name="_GoBack"/>
      <w:bookmarkEnd w:id="0"/>
    </w:p>
    <w:sectPr w:rsidR="000A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25"/>
    <w:rsid w:val="00004F25"/>
    <w:rsid w:val="00166A97"/>
    <w:rsid w:val="00472AA9"/>
    <w:rsid w:val="009A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BB2C-611C-4200-AE05-FD5B480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66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6A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6472">
      <w:bodyDiv w:val="1"/>
      <w:marLeft w:val="0"/>
      <w:marRight w:val="0"/>
      <w:marTop w:val="0"/>
      <w:marBottom w:val="0"/>
      <w:divBdr>
        <w:top w:val="none" w:sz="0" w:space="0" w:color="auto"/>
        <w:left w:val="none" w:sz="0" w:space="0" w:color="auto"/>
        <w:bottom w:val="none" w:sz="0" w:space="0" w:color="auto"/>
        <w:right w:val="none" w:sz="0" w:space="0" w:color="auto"/>
      </w:divBdr>
      <w:divsChild>
        <w:div w:id="201942360">
          <w:marLeft w:val="0"/>
          <w:marRight w:val="0"/>
          <w:marTop w:val="0"/>
          <w:marBottom w:val="0"/>
          <w:divBdr>
            <w:top w:val="none" w:sz="0" w:space="0" w:color="auto"/>
            <w:left w:val="none" w:sz="0" w:space="0" w:color="auto"/>
            <w:bottom w:val="single" w:sz="6" w:space="31" w:color="ECECED"/>
            <w:right w:val="none" w:sz="0" w:space="0" w:color="auto"/>
          </w:divBdr>
          <w:divsChild>
            <w:div w:id="1645505771">
              <w:marLeft w:val="0"/>
              <w:marRight w:val="0"/>
              <w:marTop w:val="180"/>
              <w:marBottom w:val="0"/>
              <w:divBdr>
                <w:top w:val="none" w:sz="0" w:space="0" w:color="auto"/>
                <w:left w:val="none" w:sz="0" w:space="0" w:color="auto"/>
                <w:bottom w:val="none" w:sz="0" w:space="0" w:color="auto"/>
                <w:right w:val="none" w:sz="0" w:space="0" w:color="auto"/>
              </w:divBdr>
              <w:divsChild>
                <w:div w:id="1498381914">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75002174">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2577</Words>
  <Characters>14692</Characters>
  <Application>Microsoft Office Word</Application>
  <DocSecurity>0</DocSecurity>
  <Lines>122</Lines>
  <Paragraphs>34</Paragraphs>
  <ScaleCrop>false</ScaleCrop>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2019-09-09T08:03:00Z</dcterms:created>
  <dcterms:modified xsi:type="dcterms:W3CDTF">2019-09-09T08:03:00Z</dcterms:modified>
</cp:coreProperties>
</file>